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1B57">
      <w:pPr>
        <w:pStyle w:val="169"/>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bidi="ar"/>
        </w:rPr>
        <w:t>广东省农业融资担保有限责任公司</w:t>
      </w:r>
      <w:r>
        <w:rPr>
          <w:rFonts w:hint="eastAsia" w:ascii="方正小标宋简体" w:hAnsi="方正小标宋简体" w:eastAsia="方正小标宋简体" w:cs="方正小标宋简体"/>
          <w:i w:val="0"/>
          <w:iCs w:val="0"/>
          <w:caps w:val="0"/>
          <w:spacing w:val="0"/>
          <w:sz w:val="44"/>
          <w:szCs w:val="44"/>
          <w:u w:val="none"/>
          <w:shd w:val="clear"/>
          <w:vertAlign w:val="baseline"/>
          <w:lang w:val="en-US" w:eastAsia="zh-CN"/>
        </w:rPr>
        <w:t>公司</w:t>
      </w:r>
      <w:r>
        <w:rPr>
          <w:rFonts w:hint="eastAsia" w:ascii="方正小标宋简体" w:hAnsi="方正小标宋简体" w:eastAsia="方正小标宋简体" w:cs="方正小标宋简体"/>
          <w:b w:val="0"/>
          <w:bCs w:val="0"/>
          <w:sz w:val="44"/>
          <w:szCs w:val="44"/>
          <w:lang w:val="en-US" w:eastAsia="zh-CN"/>
        </w:rPr>
        <w:t>保前</w:t>
      </w:r>
    </w:p>
    <w:p w14:paraId="4B784D32">
      <w:pPr>
        <w:pStyle w:val="169"/>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bookmarkStart w:id="30" w:name="_GoBack"/>
      <w:bookmarkEnd w:id="30"/>
      <w:r>
        <w:rPr>
          <w:rFonts w:hint="eastAsia" w:ascii="方正小标宋简体" w:hAnsi="方正小标宋简体" w:eastAsia="方正小标宋简体" w:cs="方正小标宋简体"/>
          <w:b w:val="0"/>
          <w:bCs w:val="0"/>
          <w:sz w:val="44"/>
          <w:szCs w:val="44"/>
          <w:lang w:val="en-US" w:eastAsia="zh-CN"/>
        </w:rPr>
        <w:t>业务合规审查服务采购项目询比文件</w:t>
      </w:r>
    </w:p>
    <w:p w14:paraId="00A78960">
      <w:pPr>
        <w:keepNext w:val="0"/>
        <w:keepLines w:val="0"/>
        <w:pageBreakBefore w:val="0"/>
        <w:widowControl/>
        <w:numPr>
          <w:ilvl w:val="0"/>
          <w:numId w:val="7"/>
        </w:numPr>
        <w:kinsoku/>
        <w:wordWrap/>
        <w:overflowPunct/>
        <w:topLinePunct w:val="0"/>
        <w:autoSpaceDE/>
        <w:autoSpaceDN/>
        <w:bidi w:val="0"/>
        <w:adjustRightInd/>
        <w:snapToGrid/>
        <w:spacing w:before="240" w:after="120" w:line="560" w:lineRule="exact"/>
        <w:ind w:firstLine="640" w:firstLineChars="200"/>
        <w:textAlignment w:val="auto"/>
        <w:rPr>
          <w:rFonts w:hint="default" w:ascii="黑体" w:hAnsi="黑体" w:eastAsia="黑体" w:cs="黑体"/>
          <w:b w:val="0"/>
          <w:bCs w:val="0"/>
          <w:sz w:val="32"/>
          <w:lang w:val="en-US" w:eastAsia="zh-CN"/>
        </w:rPr>
      </w:pPr>
      <w:r>
        <w:rPr>
          <w:rFonts w:hint="eastAsia" w:ascii="黑体" w:hAnsi="黑体" w:eastAsia="黑体" w:cs="黑体"/>
          <w:b w:val="0"/>
          <w:bCs w:val="0"/>
          <w:sz w:val="32"/>
          <w:lang w:val="en-US" w:eastAsia="zh-CN"/>
        </w:rPr>
        <w:t>项目背景</w:t>
      </w:r>
    </w:p>
    <w:p w14:paraId="48BCFB51">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after="0" w:line="560" w:lineRule="exact"/>
        <w:ind w:left="0" w:leftChars="0" w:firstLine="640" w:firstLineChars="200"/>
        <w:textAlignment w:val="auto"/>
        <w:outlineLvl w:val="1"/>
        <w:rPr>
          <w:rFonts w:hint="eastAsia" w:ascii="黑体" w:hAnsi="黑体" w:eastAsia="黑体" w:cs="黑体"/>
          <w:b w:val="0"/>
          <w:bCs w:val="0"/>
          <w:kern w:val="0"/>
          <w:sz w:val="32"/>
          <w:szCs w:val="22"/>
          <w:lang w:eastAsia="zh-CN"/>
        </w:rPr>
      </w:pPr>
      <w:r>
        <w:rPr>
          <w:rFonts w:hint="default" w:ascii="Times New Roman" w:hAnsi="Times New Roman" w:eastAsia="仿宋_GB2312" w:cs="Times New Roman"/>
          <w:b w:val="0"/>
          <w:bCs w:val="0"/>
          <w:kern w:val="0"/>
          <w:sz w:val="32"/>
          <w:szCs w:val="32"/>
          <w:lang w:val="en-US" w:eastAsia="zh-CN" w:bidi="ar"/>
        </w:rPr>
        <w:t>根据《</w:t>
      </w:r>
      <w:r>
        <w:rPr>
          <w:rFonts w:hint="eastAsia" w:ascii="Times New Roman" w:hAnsi="Times New Roman" w:cs="Times New Roman"/>
          <w:b w:val="0"/>
          <w:bCs w:val="0"/>
          <w:kern w:val="0"/>
          <w:sz w:val="32"/>
          <w:szCs w:val="32"/>
          <w:lang w:val="en-US" w:eastAsia="zh-CN" w:bidi="ar"/>
        </w:rPr>
        <w:t>广东省农业融资担保有限责任</w:t>
      </w:r>
      <w:r>
        <w:rPr>
          <w:rFonts w:hint="default" w:ascii="Times New Roman" w:hAnsi="Times New Roman" w:eastAsia="仿宋_GB2312" w:cs="Times New Roman"/>
          <w:b w:val="0"/>
          <w:bCs w:val="0"/>
          <w:kern w:val="0"/>
          <w:sz w:val="32"/>
          <w:szCs w:val="32"/>
          <w:lang w:val="en-US" w:eastAsia="zh-CN" w:bidi="ar"/>
        </w:rPr>
        <w:t>公司项目评审委员会授权分级评审方案》（2024年版），单笔10万元至100万元的担保项目可由分公司负责人作为终审人。为规范分级授权审批制度的执行，有效控制项目风险，</w:t>
      </w:r>
      <w:r>
        <w:rPr>
          <w:rFonts w:hint="eastAsia" w:ascii="Times New Roman" w:hAnsi="Times New Roman" w:cs="Times New Roman"/>
          <w:b w:val="0"/>
          <w:bCs w:val="0"/>
          <w:kern w:val="0"/>
          <w:sz w:val="32"/>
          <w:szCs w:val="32"/>
          <w:lang w:val="en-US" w:eastAsia="zh-CN" w:bidi="ar"/>
        </w:rPr>
        <w:t>拟</w:t>
      </w:r>
      <w:r>
        <w:rPr>
          <w:rFonts w:hint="default" w:ascii="Times New Roman" w:hAnsi="Times New Roman" w:eastAsia="仿宋_GB2312" w:cs="Times New Roman"/>
          <w:b w:val="0"/>
          <w:bCs w:val="0"/>
          <w:kern w:val="0"/>
          <w:sz w:val="32"/>
          <w:szCs w:val="32"/>
          <w:lang w:val="en-US" w:eastAsia="zh-CN" w:bidi="ar"/>
        </w:rPr>
        <w:t>对</w:t>
      </w:r>
      <w:r>
        <w:rPr>
          <w:rFonts w:hint="eastAsia" w:ascii="Times New Roman" w:hAnsi="Times New Roman" w:cs="Times New Roman"/>
          <w:b w:val="0"/>
          <w:bCs w:val="0"/>
          <w:kern w:val="0"/>
          <w:sz w:val="32"/>
          <w:szCs w:val="32"/>
          <w:lang w:val="en-US" w:eastAsia="zh-CN" w:bidi="ar"/>
        </w:rPr>
        <w:t>广州、潮州、韶关、梅州、江门、湛江以及肇庆等</w:t>
      </w:r>
      <w:r>
        <w:rPr>
          <w:rFonts w:hint="default" w:ascii="Times New Roman" w:hAnsi="Times New Roman" w:eastAsia="仿宋_GB2312" w:cs="Times New Roman"/>
          <w:b w:val="0"/>
          <w:bCs w:val="0"/>
          <w:kern w:val="0"/>
          <w:sz w:val="32"/>
          <w:szCs w:val="32"/>
          <w:lang w:val="en-US" w:eastAsia="zh-CN" w:bidi="ar"/>
        </w:rPr>
        <w:t>7家分公司负责人同时作为项目A角及终审人的</w:t>
      </w:r>
      <w:r>
        <w:rPr>
          <w:rFonts w:hint="eastAsia" w:ascii="Times New Roman" w:hAnsi="Times New Roman" w:cs="Times New Roman"/>
          <w:b w:val="0"/>
          <w:bCs w:val="0"/>
          <w:kern w:val="0"/>
          <w:sz w:val="32"/>
          <w:szCs w:val="32"/>
          <w:lang w:val="en-US" w:eastAsia="zh-CN" w:bidi="ar"/>
        </w:rPr>
        <w:t>担保</w:t>
      </w:r>
      <w:r>
        <w:rPr>
          <w:rFonts w:hint="default" w:ascii="Times New Roman" w:hAnsi="Times New Roman" w:eastAsia="仿宋_GB2312" w:cs="Times New Roman"/>
          <w:b w:val="0"/>
          <w:bCs w:val="0"/>
          <w:kern w:val="0"/>
          <w:sz w:val="32"/>
          <w:szCs w:val="32"/>
          <w:lang w:val="en-US" w:eastAsia="zh-CN" w:bidi="ar"/>
        </w:rPr>
        <w:t>项目进行抽查，对其保前阶段合规性进行审查。</w:t>
      </w:r>
      <w:r>
        <w:rPr>
          <w:rFonts w:hint="default" w:ascii="Times New Roman" w:hAnsi="Times New Roman" w:eastAsia="仿宋_GB2312" w:cs="Times New Roman"/>
          <w:b w:val="0"/>
          <w:bCs w:val="0"/>
          <w:kern w:val="0"/>
          <w:sz w:val="32"/>
          <w:szCs w:val="32"/>
          <w:lang w:val="en-US" w:eastAsia="zh-CN" w:bidi="ar"/>
        </w:rPr>
        <w:br w:type="textWrapping"/>
      </w:r>
      <w:r>
        <w:rPr>
          <w:rFonts w:hint="eastAsia" w:ascii="黑体" w:hAnsi="黑体" w:eastAsia="黑体" w:cs="黑体"/>
          <w:b w:val="0"/>
          <w:bCs w:val="0"/>
          <w:kern w:val="0"/>
          <w:sz w:val="32"/>
          <w:szCs w:val="22"/>
          <w:lang w:val="en-US" w:eastAsia="zh-CN" w:bidi="ar"/>
        </w:rPr>
        <w:t xml:space="preserve">    二、</w:t>
      </w:r>
      <w:r>
        <w:rPr>
          <w:rFonts w:hint="eastAsia" w:ascii="黑体" w:hAnsi="黑体" w:eastAsia="黑体" w:cs="黑体"/>
          <w:b w:val="0"/>
          <w:bCs w:val="0"/>
          <w:kern w:val="0"/>
          <w:sz w:val="32"/>
          <w:szCs w:val="22"/>
          <w:lang w:eastAsia="zh-CN"/>
        </w:rPr>
        <w:t>服务内容及要求</w:t>
      </w:r>
    </w:p>
    <w:p w14:paraId="64FBF77E">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after="0" w:line="560" w:lineRule="exact"/>
        <w:ind w:left="0" w:leftChars="0" w:firstLine="320" w:firstLineChars="100"/>
        <w:textAlignment w:val="auto"/>
        <w:outlineLvl w:val="1"/>
        <w:rPr>
          <w:rFonts w:ascii="Times New Roman" w:hAnsi="Times New Roman" w:eastAsia="仿宋_GB2312" w:cs="Times New Roman"/>
          <w:sz w:val="32"/>
          <w:szCs w:val="32"/>
          <w:lang w:eastAsia="zh-CN" w:bidi="ar"/>
        </w:rPr>
      </w:pPr>
      <w:r>
        <w:rPr>
          <w:rFonts w:hint="eastAsia" w:ascii="Times New Roman" w:hAnsi="Times New Roman" w:cs="Times New Roman"/>
          <w:b w:val="0"/>
          <w:bCs w:val="0"/>
          <w:kern w:val="0"/>
          <w:sz w:val="32"/>
          <w:szCs w:val="32"/>
          <w:lang w:val="en-US" w:eastAsia="zh-CN" w:bidi="ar"/>
        </w:rPr>
        <w:t>（一）</w:t>
      </w:r>
      <w:r>
        <w:rPr>
          <w:rFonts w:hint="default" w:ascii="Times New Roman" w:hAnsi="Times New Roman" w:eastAsia="仿宋_GB2312" w:cs="Times New Roman"/>
          <w:b w:val="0"/>
          <w:bCs w:val="0"/>
          <w:kern w:val="0"/>
          <w:sz w:val="32"/>
          <w:szCs w:val="32"/>
          <w:lang w:val="en-US" w:eastAsia="zh-CN" w:bidi="ar"/>
        </w:rPr>
        <w:t>服务内容</w:t>
      </w:r>
      <w:r>
        <w:rPr>
          <w:rFonts w:hint="eastAsia" w:ascii="Times New Roman" w:hAnsi="Times New Roman"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br w:type="textWrapping"/>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1.</w:t>
      </w:r>
      <w:r>
        <w:rPr>
          <w:rFonts w:hint="default" w:ascii="Times New Roman" w:hAnsi="Times New Roman" w:eastAsia="仿宋_GB2312" w:cs="Times New Roman"/>
          <w:b w:val="0"/>
          <w:bCs w:val="0"/>
          <w:kern w:val="0"/>
          <w:sz w:val="32"/>
          <w:szCs w:val="32"/>
          <w:lang w:val="en-US" w:eastAsia="zh-CN" w:bidi="ar"/>
        </w:rPr>
        <w:t>审查范围</w:t>
      </w:r>
      <w:r>
        <w:rPr>
          <w:rFonts w:hint="eastAsia" w:ascii="Times New Roman" w:hAnsi="Times New Roman"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自2024年10月方案印发之日起至2026年</w:t>
      </w:r>
      <w:r>
        <w:rPr>
          <w:rFonts w:hint="eastAsia" w:ascii="Times New Roman" w:hAnsi="Times New Roman"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月</w:t>
      </w:r>
      <w:r>
        <w:rPr>
          <w:rFonts w:hint="eastAsia" w:ascii="Times New Roman" w:hAnsi="Times New Roman" w:cs="Times New Roman"/>
          <w:b w:val="0"/>
          <w:bCs w:val="0"/>
          <w:kern w:val="0"/>
          <w:sz w:val="32"/>
          <w:szCs w:val="32"/>
          <w:lang w:val="en-US" w:eastAsia="zh-CN" w:bidi="ar"/>
        </w:rPr>
        <w:t>10</w:t>
      </w:r>
      <w:r>
        <w:rPr>
          <w:rFonts w:hint="default" w:ascii="Times New Roman" w:hAnsi="Times New Roman" w:eastAsia="仿宋_GB2312" w:cs="Times New Roman"/>
          <w:b w:val="0"/>
          <w:bCs w:val="0"/>
          <w:kern w:val="0"/>
          <w:sz w:val="32"/>
          <w:szCs w:val="32"/>
          <w:lang w:val="en-US" w:eastAsia="zh-CN" w:bidi="ar"/>
        </w:rPr>
        <w:t>日，由7家分公司负责人作为业务A角发起并终审通过的担保项目中抽查300个项目进行保前合规性审查。</w:t>
      </w:r>
      <w:r>
        <w:rPr>
          <w:rFonts w:hint="default" w:ascii="Times New Roman" w:hAnsi="Times New Roman" w:eastAsia="仿宋_GB2312" w:cs="Times New Roman"/>
          <w:b w:val="0"/>
          <w:bCs w:val="0"/>
          <w:kern w:val="0"/>
          <w:sz w:val="32"/>
          <w:szCs w:val="32"/>
          <w:lang w:val="en-US" w:eastAsia="zh-CN" w:bidi="ar"/>
        </w:rPr>
        <w:br w:type="textWrapping"/>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2.</w:t>
      </w:r>
      <w:r>
        <w:rPr>
          <w:rFonts w:hint="default" w:ascii="Times New Roman" w:hAnsi="Times New Roman" w:eastAsia="仿宋_GB2312" w:cs="Times New Roman"/>
          <w:b w:val="0"/>
          <w:bCs w:val="0"/>
          <w:kern w:val="0"/>
          <w:sz w:val="32"/>
          <w:szCs w:val="32"/>
          <w:lang w:val="en-US" w:eastAsia="zh-CN" w:bidi="ar"/>
        </w:rPr>
        <w:t>审查内容</w:t>
      </w:r>
      <w:r>
        <w:rPr>
          <w:rFonts w:hint="eastAsia" w:ascii="Times New Roman" w:hAnsi="Times New Roman"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对抽查项目的保前阶段合规性进行审查，具体包括但不限于：</w:t>
      </w:r>
      <w:r>
        <w:rPr>
          <w:rFonts w:ascii="Times New Roman" w:hAnsi="Times New Roman" w:eastAsia="仿宋_GB2312" w:cs="Times New Roman"/>
          <w:sz w:val="32"/>
          <w:szCs w:val="32"/>
          <w:lang w:eastAsia="zh-CN" w:bidi="ar"/>
        </w:rPr>
        <w:t>项目来源合规性、资料收集合规性及完整性、项目真实性、项目准入合规性、担保方案合理性</w:t>
      </w:r>
      <w:r>
        <w:rPr>
          <w:rFonts w:hint="eastAsia" w:ascii="Times New Roman" w:hAnsi="Times New Roman" w:cs="Times New Roman"/>
          <w:sz w:val="32"/>
          <w:szCs w:val="32"/>
          <w:lang w:eastAsia="zh-CN" w:bidi="ar"/>
        </w:rPr>
        <w:t>（</w:t>
      </w:r>
      <w:r>
        <w:rPr>
          <w:rFonts w:hint="eastAsia" w:ascii="Times New Roman" w:hAnsi="Times New Roman" w:cs="Times New Roman"/>
          <w:sz w:val="32"/>
          <w:szCs w:val="32"/>
          <w:lang w:val="en-US" w:eastAsia="zh-CN" w:bidi="ar"/>
        </w:rPr>
        <w:t>含</w:t>
      </w:r>
      <w:r>
        <w:rPr>
          <w:rFonts w:hint="default" w:ascii="Times New Roman" w:hAnsi="Times New Roman" w:eastAsia="仿宋_GB2312" w:cs="Times New Roman"/>
          <w:sz w:val="32"/>
          <w:szCs w:val="32"/>
          <w:lang w:val="en-US" w:eastAsia="zh-CN" w:bidi="ar"/>
        </w:rPr>
        <w:t>额度测算、反担保方案等</w:t>
      </w:r>
      <w:r>
        <w:rPr>
          <w:rFonts w:hint="default" w:ascii="Times New Roman" w:hAnsi="Times New Roman" w:eastAsia="仿宋_GB2312" w:cs="Times New Roman"/>
          <w:sz w:val="32"/>
          <w:szCs w:val="32"/>
          <w:lang w:eastAsia="zh-CN" w:bidi="ar"/>
        </w:rPr>
        <w:t>）</w:t>
      </w:r>
      <w:r>
        <w:rPr>
          <w:rFonts w:ascii="Times New Roman" w:hAnsi="Times New Roman" w:eastAsia="仿宋_GB2312" w:cs="Times New Roman"/>
          <w:sz w:val="32"/>
          <w:szCs w:val="32"/>
          <w:lang w:eastAsia="zh-CN" w:bidi="ar"/>
        </w:rPr>
        <w:t>等。</w:t>
      </w:r>
    </w:p>
    <w:p w14:paraId="17BBA5E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exact"/>
        <w:ind w:left="0" w:right="0" w:firstLine="320" w:firstLineChars="100"/>
        <w:textAlignment w:val="baseline"/>
        <w:rPr>
          <w:rFonts w:hint="eastAsia" w:ascii="Times New Roman" w:hAnsi="Times New Roman" w:cs="Times New Roman"/>
          <w:i w:val="0"/>
          <w:iCs w:val="0"/>
          <w:caps w:val="0"/>
          <w:spacing w:val="0"/>
          <w:kern w:val="0"/>
          <w:sz w:val="32"/>
          <w:szCs w:val="32"/>
          <w:shd w:val="clear"/>
          <w:vertAlign w:val="baseline"/>
          <w:lang w:val="en-US" w:eastAsia="zh-CN" w:bidi="ar"/>
        </w:rPr>
      </w:pPr>
      <w:r>
        <w:rPr>
          <w:rFonts w:hint="eastAsia" w:ascii="Times New Roman" w:hAnsi="Times New Roman" w:cs="Times New Roman"/>
          <w:b w:val="0"/>
          <w:bCs w:val="0"/>
          <w:kern w:val="0"/>
          <w:sz w:val="32"/>
          <w:szCs w:val="32"/>
          <w:lang w:val="en-US" w:eastAsia="zh-CN" w:bidi="ar"/>
        </w:rPr>
        <w:t>（二）</w:t>
      </w:r>
      <w:r>
        <w:rPr>
          <w:rFonts w:hint="default" w:ascii="Times New Roman" w:hAnsi="Times New Roman" w:eastAsia="仿宋_GB2312" w:cs="Times New Roman"/>
          <w:b w:val="0"/>
          <w:bCs w:val="0"/>
          <w:kern w:val="0"/>
          <w:sz w:val="32"/>
          <w:szCs w:val="32"/>
          <w:lang w:val="en-US" w:eastAsia="zh-CN" w:bidi="ar"/>
        </w:rPr>
        <w:t>服务要求</w:t>
      </w:r>
      <w:r>
        <w:rPr>
          <w:rFonts w:hint="default" w:ascii="Times New Roman" w:hAnsi="Times New Roman" w:eastAsia="仿宋_GB2312" w:cs="Times New Roman"/>
          <w:b w:val="0"/>
          <w:bCs w:val="0"/>
          <w:kern w:val="0"/>
          <w:sz w:val="32"/>
          <w:szCs w:val="32"/>
          <w:lang w:val="en-US" w:eastAsia="zh-CN" w:bidi="ar"/>
        </w:rPr>
        <w:br w:type="textWrapping"/>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 xml:space="preserve">       </w:t>
      </w:r>
      <w:r>
        <w:rPr>
          <w:rFonts w:hint="default" w:ascii="Times New Roman" w:hAnsi="Times New Roman" w:cs="Times New Roman"/>
          <w:b w:val="0"/>
          <w:bCs w:val="0"/>
          <w:kern w:val="0"/>
          <w:sz w:val="32"/>
          <w:szCs w:val="32"/>
          <w:lang w:val="en-US" w:eastAsia="zh-CN" w:bidi="ar"/>
        </w:rPr>
        <w:t xml:space="preserve"> 1.</w:t>
      </w:r>
      <w:r>
        <w:rPr>
          <w:rFonts w:hint="default" w:ascii="Times New Roman" w:hAnsi="Times New Roman" w:eastAsia="仿宋_GB2312" w:cs="Times New Roman"/>
          <w:i w:val="0"/>
          <w:iCs w:val="0"/>
          <w:caps w:val="0"/>
          <w:spacing w:val="0"/>
          <w:kern w:val="0"/>
          <w:sz w:val="32"/>
          <w:szCs w:val="32"/>
          <w:shd w:val="clear"/>
          <w:vertAlign w:val="baseline"/>
          <w:lang w:val="en-US" w:eastAsia="zh-CN" w:bidi="ar"/>
        </w:rPr>
        <w:t>供应商应组建专业审查团队，配备具有相关审计或合规审查经验的人员</w:t>
      </w:r>
      <w:r>
        <w:rPr>
          <w:rFonts w:hint="eastAsia" w:ascii="Times New Roman" w:hAnsi="Times New Roman" w:cs="Times New Roman"/>
          <w:i w:val="0"/>
          <w:iCs w:val="0"/>
          <w:caps w:val="0"/>
          <w:spacing w:val="0"/>
          <w:kern w:val="0"/>
          <w:sz w:val="32"/>
          <w:szCs w:val="32"/>
          <w:shd w:val="clear"/>
          <w:vertAlign w:val="baseline"/>
          <w:lang w:val="en-US" w:eastAsia="zh-CN" w:bidi="ar"/>
        </w:rPr>
        <w:t>；</w:t>
      </w:r>
    </w:p>
    <w:p w14:paraId="32D8BFD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exact"/>
        <w:ind w:left="0" w:right="0" w:firstLine="640" w:firstLineChars="200"/>
        <w:textAlignment w:val="baseline"/>
        <w:rPr>
          <w:rFonts w:hint="eastAsia" w:ascii="Times New Roman" w:hAnsi="Times New Roman"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bidi="ar"/>
        </w:rPr>
        <w:t xml:space="preserve"> </w:t>
      </w:r>
      <w:r>
        <w:rPr>
          <w:rFonts w:hint="default" w:ascii="Times New Roman" w:hAnsi="Times New Roman" w:cs="Times New Roman"/>
          <w:b w:val="0"/>
          <w:bCs w:val="0"/>
          <w:kern w:val="0"/>
          <w:sz w:val="32"/>
          <w:szCs w:val="32"/>
          <w:lang w:val="en-US" w:eastAsia="zh-CN" w:bidi="ar"/>
        </w:rPr>
        <w:t>2.</w:t>
      </w:r>
      <w:r>
        <w:rPr>
          <w:rFonts w:hint="default" w:ascii="Times New Roman" w:hAnsi="Times New Roman" w:eastAsia="仿宋_GB2312" w:cs="Times New Roman"/>
          <w:b w:val="0"/>
          <w:bCs w:val="0"/>
          <w:kern w:val="0"/>
          <w:sz w:val="32"/>
          <w:szCs w:val="32"/>
          <w:lang w:val="en-US" w:eastAsia="zh-CN" w:bidi="ar"/>
        </w:rPr>
        <w:t>按照采购人要求的时间节点完成审查工作并出具审查报告；</w:t>
      </w:r>
      <w:r>
        <w:rPr>
          <w:rFonts w:hint="default" w:ascii="Times New Roman" w:hAnsi="Times New Roman" w:eastAsia="仿宋_GB2312" w:cs="Times New Roman"/>
          <w:b w:val="0"/>
          <w:bCs w:val="0"/>
          <w:kern w:val="0"/>
          <w:sz w:val="32"/>
          <w:szCs w:val="32"/>
          <w:lang w:val="en-US" w:eastAsia="zh-CN" w:bidi="ar"/>
        </w:rPr>
        <w:br w:type="textWrapping"/>
      </w:r>
      <w:r>
        <w:rPr>
          <w:rFonts w:hint="eastAsia" w:ascii="Times New Roman" w:hAnsi="Times New Roman" w:cs="Times New Roman"/>
          <w:b w:val="0"/>
          <w:bCs w:val="0"/>
          <w:kern w:val="0"/>
          <w:sz w:val="32"/>
          <w:szCs w:val="32"/>
          <w:lang w:val="en-US" w:eastAsia="zh-CN" w:bidi="ar"/>
        </w:rPr>
        <w:t xml:space="preserve">           3.</w:t>
      </w:r>
      <w:r>
        <w:rPr>
          <w:rFonts w:hint="default" w:ascii="Times New Roman" w:hAnsi="Times New Roman" w:eastAsia="仿宋_GB2312" w:cs="Times New Roman"/>
          <w:b w:val="0"/>
          <w:bCs w:val="0"/>
          <w:kern w:val="0"/>
          <w:sz w:val="32"/>
          <w:szCs w:val="32"/>
          <w:lang w:val="en-US" w:eastAsia="zh-CN" w:bidi="ar"/>
        </w:rPr>
        <w:t>对审查过程中知悉的商业秘密及项目信息严格保密</w:t>
      </w:r>
      <w:r>
        <w:rPr>
          <w:rFonts w:hint="eastAsia" w:ascii="Times New Roman" w:hAnsi="Times New Roman"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bidi="ar"/>
        </w:rPr>
        <w:t xml:space="preserve"> </w:t>
      </w:r>
      <w:r>
        <w:rPr>
          <w:rFonts w:hint="eastAsia" w:ascii="Times New Roman" w:hAnsi="Times New Roman" w:cs="Times New Roman"/>
          <w:b w:val="0"/>
          <w:bCs w:val="0"/>
          <w:kern w:val="0"/>
          <w:sz w:val="32"/>
          <w:szCs w:val="32"/>
          <w:lang w:val="en-US" w:eastAsia="zh-CN" w:bidi="ar"/>
        </w:rPr>
        <w:t xml:space="preserve">         </w:t>
      </w:r>
    </w:p>
    <w:p w14:paraId="063A14D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exact"/>
        <w:ind w:left="0" w:right="0" w:firstLine="960" w:firstLineChars="300"/>
        <w:textAlignment w:val="baseline"/>
        <w:rPr>
          <w:rFonts w:ascii="Times New Roman" w:hAnsi="Times New Roman" w:cs="Times New Roman"/>
          <w:szCs w:val="32"/>
          <w:lang w:eastAsia="zh-CN" w:bidi="ar"/>
        </w:rPr>
      </w:pPr>
      <w:r>
        <w:rPr>
          <w:rFonts w:hint="eastAsia" w:ascii="Times New Roman" w:hAnsi="Times New Roman" w:cs="Times New Roman"/>
          <w:b w:val="0"/>
          <w:bCs w:val="0"/>
          <w:i w:val="0"/>
          <w:iCs w:val="0"/>
          <w:caps w:val="0"/>
          <w:spacing w:val="0"/>
          <w:kern w:val="0"/>
          <w:sz w:val="32"/>
          <w:szCs w:val="32"/>
          <w:shd w:val="clear"/>
          <w:vertAlign w:val="baseline"/>
          <w:lang w:val="en-US" w:eastAsia="zh-CN" w:bidi="ar"/>
        </w:rPr>
        <w:t>4.</w:t>
      </w:r>
      <w:r>
        <w:rPr>
          <w:rFonts w:hint="default" w:ascii="Times New Roman" w:hAnsi="Times New Roman" w:eastAsia="仿宋_GB2312" w:cs="Times New Roman"/>
          <w:b w:val="0"/>
          <w:bCs w:val="0"/>
          <w:i w:val="0"/>
          <w:iCs w:val="0"/>
          <w:caps w:val="0"/>
          <w:spacing w:val="0"/>
          <w:kern w:val="0"/>
          <w:sz w:val="32"/>
          <w:szCs w:val="32"/>
          <w:shd w:val="clear"/>
          <w:vertAlign w:val="baseline"/>
          <w:lang w:val="en-US" w:eastAsia="zh-CN" w:bidi="ar"/>
        </w:rPr>
        <w:t>服务机构类型要求。本项目接受会计师事务所和律师事务所参与响应。</w:t>
      </w:r>
    </w:p>
    <w:p w14:paraId="77842F31">
      <w:pPr>
        <w:keepNext w:val="0"/>
        <w:keepLines w:val="0"/>
        <w:pageBreakBefore w:val="0"/>
        <w:widowControl/>
        <w:numPr>
          <w:ilvl w:val="-1"/>
          <w:numId w:val="0"/>
        </w:numPr>
        <w:kinsoku/>
        <w:wordWrap/>
        <w:overflowPunct/>
        <w:topLinePunct w:val="0"/>
        <w:autoSpaceDE/>
        <w:autoSpaceDN/>
        <w:bidi w:val="0"/>
        <w:adjustRightInd/>
        <w:snapToGrid/>
        <w:spacing w:before="240" w:after="120" w:line="560" w:lineRule="exact"/>
        <w:ind w:left="0" w:firstLine="640" w:firstLineChars="200"/>
        <w:textAlignment w:val="auto"/>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cs="Times New Roman"/>
          <w:b w:val="0"/>
          <w:bCs w:val="0"/>
          <w:kern w:val="0"/>
          <w:sz w:val="32"/>
          <w:szCs w:val="32"/>
          <w:lang w:val="en-US" w:eastAsia="zh-CN" w:bidi="ar"/>
        </w:rPr>
        <w:t>（三）</w:t>
      </w:r>
      <w:r>
        <w:rPr>
          <w:rFonts w:hint="default" w:ascii="Times New Roman" w:hAnsi="Times New Roman" w:eastAsia="仿宋_GB2312" w:cs="Times New Roman"/>
          <w:b w:val="0"/>
          <w:bCs w:val="0"/>
          <w:kern w:val="0"/>
          <w:sz w:val="32"/>
          <w:szCs w:val="32"/>
          <w:lang w:val="en-US" w:eastAsia="zh-CN" w:bidi="ar"/>
        </w:rPr>
        <w:t>费用预算</w:t>
      </w:r>
      <w:r>
        <w:rPr>
          <w:rFonts w:hint="eastAsia" w:ascii="Times New Roman" w:hAnsi="Times New Roman"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每个项目审查预算</w:t>
      </w:r>
      <w:r>
        <w:rPr>
          <w:rFonts w:hint="eastAsia" w:ascii="Times New Roman" w:hAnsi="Times New Roman" w:cs="Times New Roman"/>
          <w:b w:val="0"/>
          <w:bCs w:val="0"/>
          <w:kern w:val="0"/>
          <w:sz w:val="32"/>
          <w:szCs w:val="32"/>
          <w:lang w:val="en-US" w:eastAsia="zh-CN" w:bidi="ar"/>
        </w:rPr>
        <w:t>不超过</w:t>
      </w:r>
      <w:r>
        <w:rPr>
          <w:rFonts w:hint="default" w:ascii="Times New Roman" w:hAnsi="Times New Roman" w:eastAsia="仿宋_GB2312" w:cs="Times New Roman"/>
          <w:b w:val="0"/>
          <w:bCs w:val="0"/>
          <w:kern w:val="0"/>
          <w:sz w:val="32"/>
          <w:szCs w:val="32"/>
          <w:lang w:val="en-US" w:eastAsia="zh-CN" w:bidi="ar"/>
        </w:rPr>
        <w:t>400元，300个项目费用预算合计12万元</w:t>
      </w:r>
      <w:r>
        <w:rPr>
          <w:rFonts w:hint="eastAsia" w:ascii="Times New Roman" w:hAnsi="Times New Roman" w:cs="Times New Roman"/>
          <w:b w:val="0"/>
          <w:bCs w:val="0"/>
          <w:kern w:val="0"/>
          <w:sz w:val="32"/>
          <w:szCs w:val="32"/>
          <w:lang w:val="en-US" w:eastAsia="zh-CN" w:bidi="ar"/>
        </w:rPr>
        <w:t>（含税）</w:t>
      </w:r>
      <w:r>
        <w:rPr>
          <w:rFonts w:hint="default" w:ascii="Times New Roman" w:hAnsi="Times New Roman" w:eastAsia="仿宋_GB2312" w:cs="Times New Roman"/>
          <w:b w:val="0"/>
          <w:bCs w:val="0"/>
          <w:kern w:val="0"/>
          <w:sz w:val="32"/>
          <w:szCs w:val="32"/>
          <w:lang w:val="en-US" w:eastAsia="zh-CN" w:bidi="ar"/>
        </w:rPr>
        <w:t>。</w:t>
      </w:r>
    </w:p>
    <w:p w14:paraId="3B52AEFC">
      <w:pPr>
        <w:numPr>
          <w:ilvl w:val="-1"/>
          <w:numId w:val="0"/>
        </w:numPr>
        <w:autoSpaceDE/>
        <w:autoSpaceDN/>
        <w:adjustRightInd/>
        <w:snapToGrid/>
        <w:spacing w:before="240" w:after="120" w:line="560" w:lineRule="exact"/>
        <w:ind w:firstLine="640" w:firstLineChars="200"/>
        <w:jc w:val="left"/>
        <w:rPr>
          <w:rFonts w:hint="eastAsia" w:ascii="黑体" w:hAnsi="黑体" w:eastAsia="黑体" w:cs="黑体"/>
          <w:b w:val="0"/>
          <w:bCs w:val="0"/>
          <w:sz w:val="32"/>
          <w:szCs w:val="22"/>
          <w:lang w:val="en-US" w:eastAsia="zh-CN"/>
        </w:rPr>
      </w:pPr>
      <w:r>
        <w:rPr>
          <w:rFonts w:hint="eastAsia" w:ascii="黑体" w:hAnsi="黑体" w:eastAsia="黑体" w:cs="黑体"/>
          <w:b w:val="0"/>
          <w:bCs w:val="0"/>
          <w:sz w:val="32"/>
          <w:szCs w:val="22"/>
          <w:lang w:val="en-US" w:eastAsia="zh-CN"/>
        </w:rPr>
        <w:t>三、采购目标</w:t>
      </w:r>
    </w:p>
    <w:p w14:paraId="7FA48504">
      <w:pPr>
        <w:numPr>
          <w:ilvl w:val="-1"/>
          <w:numId w:val="0"/>
        </w:numPr>
        <w:autoSpaceDE/>
        <w:autoSpaceDN/>
        <w:adjustRightInd/>
        <w:snapToGrid/>
        <w:spacing w:before="240" w:after="120" w:line="560" w:lineRule="exact"/>
        <w:ind w:firstLine="640" w:firstLineChars="200"/>
        <w:jc w:val="left"/>
        <w:rPr>
          <w:rFonts w:hint="default" w:ascii="Times New Roman" w:hAnsi="Times New Roman" w:eastAsia="仿宋_GB2312" w:cs="Times New Roman"/>
          <w:b w:val="0"/>
          <w:bCs w:val="0"/>
          <w:sz w:val="32"/>
          <w:szCs w:val="32"/>
          <w:lang w:val="en-US" w:eastAsia="zh-CN" w:bidi="ar"/>
        </w:rPr>
      </w:pPr>
      <w:r>
        <w:rPr>
          <w:rFonts w:ascii="Times New Roman" w:hAnsi="Times New Roman" w:eastAsia="仿宋_GB2312" w:cs="Times New Roman"/>
          <w:i w:val="0"/>
          <w:iCs w:val="0"/>
          <w:caps w:val="0"/>
          <w:spacing w:val="0"/>
          <w:sz w:val="32"/>
          <w:szCs w:val="32"/>
          <w:shd w:val="clear"/>
          <w:lang w:eastAsia="zh-CN" w:bidi="ar"/>
        </w:rPr>
        <w:t>本项目通过询比采购方式选取</w:t>
      </w:r>
      <w:r>
        <w:rPr>
          <w:rFonts w:hint="default" w:ascii="Times New Roman" w:hAnsi="Times New Roman" w:eastAsia="仿宋_GB2312" w:cs="Times New Roman"/>
          <w:b w:val="0"/>
          <w:bCs w:val="0"/>
          <w:i w:val="0"/>
          <w:iCs w:val="0"/>
          <w:caps w:val="0"/>
          <w:spacing w:val="0"/>
          <w:sz w:val="32"/>
          <w:szCs w:val="32"/>
          <w:shd w:val="clear"/>
          <w:vertAlign w:val="baseline"/>
          <w:lang w:eastAsia="zh-CN" w:bidi="ar"/>
        </w:rPr>
        <w:t>2家</w:t>
      </w:r>
      <w:r>
        <w:rPr>
          <w:rFonts w:hint="default" w:ascii="Times New Roman" w:hAnsi="Times New Roman" w:eastAsia="仿宋_GB2312" w:cs="Times New Roman"/>
          <w:i w:val="0"/>
          <w:iCs w:val="0"/>
          <w:caps w:val="0"/>
          <w:spacing w:val="0"/>
          <w:sz w:val="32"/>
          <w:szCs w:val="32"/>
          <w:shd w:val="clear"/>
          <w:lang w:eastAsia="zh-CN" w:bidi="ar"/>
        </w:rPr>
        <w:t>供应商，提供保前业务合规审查服务</w:t>
      </w:r>
      <w:r>
        <w:rPr>
          <w:rFonts w:hint="eastAsia" w:ascii="Times New Roman" w:hAnsi="Times New Roman" w:cs="Times New Roman"/>
          <w:i w:val="0"/>
          <w:iCs w:val="0"/>
          <w:caps w:val="0"/>
          <w:spacing w:val="0"/>
          <w:sz w:val="32"/>
          <w:szCs w:val="32"/>
          <w:shd w:val="clear"/>
          <w:lang w:eastAsia="zh-CN" w:bidi="ar"/>
        </w:rPr>
        <w:t>。</w:t>
      </w:r>
      <w:r>
        <w:rPr>
          <w:rFonts w:hint="eastAsia" w:ascii="Times New Roman" w:hAnsi="Times New Roman" w:cs="Times New Roman"/>
          <w:i w:val="0"/>
          <w:iCs w:val="0"/>
          <w:caps w:val="0"/>
          <w:spacing w:val="0"/>
          <w:sz w:val="32"/>
          <w:szCs w:val="32"/>
          <w:shd w:val="clear"/>
          <w:lang w:val="en-US" w:eastAsia="zh-CN" w:bidi="ar"/>
        </w:rPr>
        <w:t>2家供应商平均分派项目数量（即每家供应商分派150个项目）。</w:t>
      </w:r>
    </w:p>
    <w:p w14:paraId="554960BF">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四</w:t>
      </w:r>
      <w:r>
        <w:rPr>
          <w:rFonts w:hint="eastAsia" w:ascii="黑体" w:hAnsi="黑体" w:eastAsia="黑体" w:cs="黑体"/>
          <w:b w:val="0"/>
          <w:bCs w:val="0"/>
          <w:sz w:val="32"/>
        </w:rPr>
        <w:t>、供应商</w:t>
      </w:r>
      <w:r>
        <w:rPr>
          <w:rFonts w:hint="eastAsia" w:ascii="黑体" w:hAnsi="黑体" w:eastAsia="黑体" w:cs="黑体"/>
          <w:b w:val="0"/>
          <w:bCs w:val="0"/>
          <w:sz w:val="32"/>
          <w:lang w:val="en-US" w:eastAsia="zh-CN"/>
        </w:rPr>
        <w:t>资格条件</w:t>
      </w:r>
    </w:p>
    <w:p w14:paraId="021C3ED9">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1.供应商应具备《中华人民共和国政府采购法》第二十二条规定的条件</w:t>
      </w:r>
      <w:r>
        <w:rPr>
          <w:rFonts w:hint="eastAsia" w:ascii="Times New Roman" w:hAnsi="Times New Roman" w:cs="Times New Roman"/>
          <w:b w:val="0"/>
          <w:bCs w:val="0"/>
          <w:sz w:val="32"/>
          <w:szCs w:val="32"/>
          <w:lang w:val="en-US" w:eastAsia="zh-CN"/>
        </w:rPr>
        <w:t>。</w:t>
      </w:r>
    </w:p>
    <w:p w14:paraId="6620C72D">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（1）具有独立承担民事责任的能力：在中华人民共和国境内注册的法人或其他组织或自然人， 响应时提交有效的营业执照（或事业法人登记证或身份证等相关证明） 副本复印件。分支机构响应的，须提供总公司和分公司营业执照副本复印件以及总公司出具给分支机构的授权书。</w:t>
      </w:r>
    </w:p>
    <w:p w14:paraId="7DACAA78">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2）有依法缴纳税收和社会保障资金的良好记录：提供响应截止日前6个月内任意1个月依法缴纳税收和社会保障资金的相关材料。 如依法免税或不需要缴纳社会保障资金的， 提供相应证明材料。</w:t>
      </w:r>
    </w:p>
    <w:p w14:paraId="47098970">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3）参加本采购活动前3年内，在经营活动中没有重大违法记录。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938B850">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投标（响应）截止时间当天在“信用中国”网站（www.creditchina.gov.cn）及中国政府采购网（http://www.ccgp.gov.cn/）查询结果为准，如相关失信记录已失效，供应商需提供相关证明资料）。</w:t>
      </w:r>
    </w:p>
    <w:p w14:paraId="4A4C5C37">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3.单位负责人为同一人或者存在直接控股、 管理关系的不同供应商，不得同时参加本采购项目。 </w:t>
      </w:r>
    </w:p>
    <w:p w14:paraId="09EDF9E7">
      <w:pPr>
        <w:pStyle w:val="3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4.其他资格条件。</w:t>
      </w:r>
    </w:p>
    <w:p w14:paraId="3BFAE5E9">
      <w:pPr>
        <w:pStyle w:val="33"/>
        <w:spacing w:before="100" w:beforeAutospacing="1" w:after="100" w:afterAutospacing="1" w:line="560" w:lineRule="exact"/>
        <w:ind w:firstLine="640" w:firstLineChars="200"/>
        <w:rPr>
          <w:rFonts w:hint="default" w:ascii="黑体" w:hAnsi="黑体" w:eastAsia="黑体" w:cs="黑体"/>
          <w:b w:val="0"/>
          <w:bCs w:val="0"/>
          <w:sz w:val="32"/>
          <w:lang w:val="en-US" w:eastAsia="zh-CN"/>
        </w:rPr>
      </w:pPr>
      <w:r>
        <w:rPr>
          <w:rFonts w:hint="eastAsia" w:ascii="黑体" w:hAnsi="黑体" w:eastAsia="黑体" w:cs="黑体"/>
          <w:b w:val="0"/>
          <w:bCs w:val="0"/>
          <w:sz w:val="32"/>
          <w:szCs w:val="22"/>
          <w:lang w:val="en-US" w:eastAsia="zh-CN"/>
        </w:rPr>
        <w:t>五</w:t>
      </w:r>
      <w:r>
        <w:rPr>
          <w:rFonts w:hint="default" w:ascii="黑体" w:hAnsi="黑体" w:eastAsia="黑体" w:cs="黑体"/>
          <w:b w:val="0"/>
          <w:bCs w:val="0"/>
          <w:sz w:val="32"/>
          <w:szCs w:val="22"/>
          <w:lang w:val="en-US" w:eastAsia="zh-CN"/>
        </w:rPr>
        <w:t>、</w:t>
      </w:r>
      <w:r>
        <w:rPr>
          <w:rFonts w:hint="default" w:ascii="黑体" w:hAnsi="黑体" w:eastAsia="黑体" w:cs="黑体"/>
          <w:b w:val="0"/>
          <w:bCs w:val="0"/>
          <w:sz w:val="32"/>
          <w:lang w:val="en-US" w:eastAsia="zh-CN"/>
        </w:rPr>
        <w:t>评审标准</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505"/>
        <w:gridCol w:w="4912"/>
      </w:tblGrid>
      <w:tr w14:paraId="6D51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930" w:type="dxa"/>
            <w:gridSpan w:val="2"/>
            <w:noWrap w:val="0"/>
            <w:vAlign w:val="top"/>
          </w:tcPr>
          <w:p w14:paraId="74509A5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仿宋_GB2312" w:cs="Times New Roman"/>
                <w:b w:val="0"/>
                <w:bCs w:val="0"/>
                <w:sz w:val="18"/>
                <w:szCs w:val="18"/>
                <w:lang w:val="en-US" w:eastAsia="zh-CN"/>
              </w:rPr>
            </w:pPr>
            <w:r>
              <w:rPr>
                <w:rFonts w:hint="eastAsia" w:ascii="宋体" w:hAnsi="宋体"/>
                <w:kern w:val="0"/>
                <w:sz w:val="22"/>
                <w:szCs w:val="22"/>
              </w:rPr>
              <w:t>评审因素</w:t>
            </w:r>
          </w:p>
        </w:tc>
        <w:tc>
          <w:tcPr>
            <w:tcW w:w="4912" w:type="dxa"/>
            <w:noWrap w:val="0"/>
            <w:vAlign w:val="top"/>
          </w:tcPr>
          <w:p w14:paraId="1D5ABA73">
            <w:pPr>
              <w:spacing w:after="0" w:line="360" w:lineRule="auto"/>
              <w:jc w:val="center"/>
              <w:rPr>
                <w:rFonts w:hint="default" w:ascii="Times New Roman" w:hAnsi="Times New Roman" w:eastAsia="仿宋_GB2312" w:cs="Times New Roman"/>
                <w:b w:val="0"/>
                <w:bCs w:val="0"/>
                <w:sz w:val="18"/>
                <w:szCs w:val="18"/>
                <w:lang w:val="en-US" w:eastAsia="zh-CN"/>
              </w:rPr>
            </w:pPr>
            <w:r>
              <w:rPr>
                <w:rFonts w:hint="eastAsia" w:ascii="宋体" w:hAnsi="宋体"/>
                <w:kern w:val="0"/>
                <w:sz w:val="22"/>
                <w:szCs w:val="22"/>
              </w:rPr>
              <w:t>评审标准</w:t>
            </w:r>
          </w:p>
        </w:tc>
      </w:tr>
      <w:tr w14:paraId="3BA0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930" w:type="dxa"/>
            <w:gridSpan w:val="2"/>
            <w:noWrap w:val="0"/>
            <w:vAlign w:val="top"/>
          </w:tcPr>
          <w:p w14:paraId="05EC75A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_GB2312" w:cs="Times New Roman"/>
                <w:b w:val="0"/>
                <w:bCs w:val="0"/>
                <w:sz w:val="18"/>
                <w:szCs w:val="18"/>
                <w:lang w:val="en-US" w:eastAsia="zh-CN"/>
              </w:rPr>
            </w:pPr>
            <w:r>
              <w:rPr>
                <w:rFonts w:hint="eastAsia" w:ascii="宋体" w:hAnsi="宋体"/>
                <w:kern w:val="0"/>
                <w:sz w:val="22"/>
                <w:szCs w:val="22"/>
              </w:rPr>
              <w:t>分值构成</w:t>
            </w:r>
          </w:p>
        </w:tc>
        <w:tc>
          <w:tcPr>
            <w:tcW w:w="4912" w:type="dxa"/>
            <w:noWrap w:val="0"/>
            <w:vAlign w:val="top"/>
          </w:tcPr>
          <w:p w14:paraId="20AA6FCE">
            <w:pPr>
              <w:spacing w:line="240" w:lineRule="auto"/>
              <w:rPr>
                <w:rFonts w:hint="eastAsia" w:ascii="宋体" w:hAnsi="宋体"/>
                <w:kern w:val="0"/>
                <w:sz w:val="22"/>
                <w:szCs w:val="22"/>
              </w:rPr>
            </w:pPr>
            <w:bookmarkStart w:id="0" w:name="OLE_LINK652"/>
            <w:bookmarkStart w:id="1" w:name="OLE_LINK653"/>
            <w:r>
              <w:rPr>
                <w:rFonts w:hint="eastAsia" w:ascii="宋体" w:hAnsi="宋体"/>
                <w:kern w:val="0"/>
                <w:sz w:val="22"/>
                <w:szCs w:val="22"/>
              </w:rPr>
              <w:t>商务部分</w:t>
            </w:r>
            <w:r>
              <w:rPr>
                <w:rFonts w:hint="eastAsia" w:ascii="宋体" w:hAnsi="宋体"/>
                <w:kern w:val="0"/>
                <w:sz w:val="22"/>
                <w:szCs w:val="22"/>
                <w:lang w:val="en-US" w:eastAsia="zh-CN"/>
              </w:rPr>
              <w:t>35</w:t>
            </w:r>
            <w:r>
              <w:rPr>
                <w:rFonts w:hint="eastAsia" w:ascii="宋体" w:hAnsi="宋体"/>
                <w:kern w:val="0"/>
                <w:sz w:val="22"/>
                <w:szCs w:val="22"/>
              </w:rPr>
              <w:t>分</w:t>
            </w:r>
          </w:p>
          <w:p w14:paraId="391C86FC">
            <w:pPr>
              <w:spacing w:line="240" w:lineRule="auto"/>
              <w:rPr>
                <w:rFonts w:ascii="宋体" w:hAnsi="宋体"/>
                <w:kern w:val="0"/>
                <w:sz w:val="22"/>
                <w:szCs w:val="22"/>
              </w:rPr>
            </w:pPr>
            <w:r>
              <w:rPr>
                <w:rFonts w:hint="eastAsia" w:ascii="宋体" w:hAnsi="宋体"/>
                <w:kern w:val="0"/>
                <w:sz w:val="22"/>
                <w:szCs w:val="22"/>
              </w:rPr>
              <w:t>技术部分50分</w:t>
            </w:r>
          </w:p>
          <w:p w14:paraId="6DDC4BC9">
            <w:pPr>
              <w:spacing w:after="0" w:line="240" w:lineRule="auto"/>
              <w:jc w:val="both"/>
              <w:rPr>
                <w:rFonts w:hint="default" w:ascii="Times New Roman" w:hAnsi="Times New Roman" w:eastAsia="仿宋_GB2312" w:cs="Times New Roman"/>
                <w:b w:val="0"/>
                <w:bCs w:val="0"/>
                <w:sz w:val="18"/>
                <w:szCs w:val="18"/>
                <w:lang w:val="en-US" w:eastAsia="zh-CN"/>
              </w:rPr>
            </w:pPr>
            <w:r>
              <w:rPr>
                <w:rFonts w:hint="eastAsia" w:ascii="宋体" w:hAnsi="宋体"/>
                <w:kern w:val="0"/>
                <w:sz w:val="22"/>
                <w:szCs w:val="22"/>
              </w:rPr>
              <w:t>报价得分</w:t>
            </w:r>
            <w:r>
              <w:rPr>
                <w:rFonts w:hint="eastAsia" w:ascii="宋体" w:hAnsi="宋体"/>
                <w:kern w:val="0"/>
                <w:sz w:val="22"/>
                <w:szCs w:val="22"/>
                <w:lang w:val="en-US" w:eastAsia="zh-CN"/>
              </w:rPr>
              <w:t>15</w:t>
            </w:r>
            <w:r>
              <w:rPr>
                <w:rFonts w:hint="eastAsia" w:ascii="宋体" w:hAnsi="宋体"/>
                <w:kern w:val="0"/>
                <w:sz w:val="22"/>
                <w:szCs w:val="22"/>
              </w:rPr>
              <w:t>分</w:t>
            </w:r>
            <w:bookmarkEnd w:id="0"/>
            <w:bookmarkEnd w:id="1"/>
          </w:p>
        </w:tc>
      </w:tr>
      <w:tr w14:paraId="420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5" w:type="dxa"/>
            <w:vMerge w:val="restart"/>
            <w:noWrap w:val="0"/>
            <w:vAlign w:val="center"/>
          </w:tcPr>
          <w:p w14:paraId="45DDEDC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eastAsia="仿宋_GB2312" w:cstheme="minorBidi"/>
                <w:b w:val="0"/>
                <w:bCs w:val="0"/>
                <w:sz w:val="22"/>
                <w:szCs w:val="22"/>
                <w:lang w:val="en-US" w:eastAsia="zh-CN"/>
              </w:rPr>
              <w:t>商务部分</w:t>
            </w:r>
          </w:p>
          <w:p w14:paraId="45F7408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rPr>
            </w:pPr>
            <w:r>
              <w:rPr>
                <w:rFonts w:hint="eastAsia" w:ascii="宋体" w:hAnsi="宋体" w:eastAsia="仿宋_GB2312" w:cstheme="minorBidi"/>
                <w:b w:val="0"/>
                <w:bCs w:val="0"/>
                <w:sz w:val="22"/>
                <w:szCs w:val="22"/>
                <w:lang w:val="en-US" w:eastAsia="zh-CN"/>
              </w:rPr>
              <w:t>（</w:t>
            </w:r>
            <w:r>
              <w:rPr>
                <w:rFonts w:hint="eastAsia" w:ascii="宋体" w:hAnsi="宋体" w:cstheme="minorBidi"/>
                <w:b w:val="0"/>
                <w:bCs w:val="0"/>
                <w:sz w:val="22"/>
                <w:szCs w:val="22"/>
                <w:lang w:val="en-US" w:eastAsia="zh-CN"/>
              </w:rPr>
              <w:t>35</w:t>
            </w:r>
            <w:r>
              <w:rPr>
                <w:rFonts w:hint="eastAsia" w:ascii="宋体" w:hAnsi="宋体" w:eastAsia="仿宋_GB2312" w:cstheme="minorBidi"/>
                <w:b w:val="0"/>
                <w:bCs w:val="0"/>
                <w:sz w:val="22"/>
                <w:szCs w:val="22"/>
                <w:lang w:val="en-US" w:eastAsia="zh-CN"/>
              </w:rPr>
              <w:t>分）</w:t>
            </w:r>
          </w:p>
          <w:p w14:paraId="379BC8F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en-US"/>
              </w:rPr>
            </w:pPr>
          </w:p>
        </w:tc>
        <w:tc>
          <w:tcPr>
            <w:tcW w:w="2505" w:type="dxa"/>
            <w:shd w:val="clear" w:color="auto" w:fill="auto"/>
            <w:noWrap w:val="0"/>
            <w:vAlign w:val="center"/>
          </w:tcPr>
          <w:p w14:paraId="35EE46F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cstheme="minorBidi"/>
                <w:b w:val="0"/>
                <w:bCs w:val="0"/>
                <w:sz w:val="22"/>
                <w:szCs w:val="22"/>
                <w:lang w:val="en-US" w:eastAsia="zh-CN"/>
              </w:rPr>
              <w:t>项目负责人（15分）</w:t>
            </w:r>
          </w:p>
          <w:p w14:paraId="2F8B314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_GB2312" w:cstheme="minorBidi"/>
                <w:b w:val="0"/>
                <w:bCs w:val="0"/>
                <w:sz w:val="22"/>
                <w:szCs w:val="22"/>
                <w:lang w:val="en-US" w:eastAsia="zh-CN" w:bidi="ar-SA"/>
              </w:rPr>
            </w:pPr>
          </w:p>
        </w:tc>
        <w:tc>
          <w:tcPr>
            <w:tcW w:w="4912" w:type="dxa"/>
            <w:shd w:val="clear" w:color="auto" w:fill="auto"/>
            <w:noWrap w:val="0"/>
            <w:vAlign w:val="center"/>
          </w:tcPr>
          <w:p w14:paraId="268D7A9F">
            <w:pPr>
              <w:numPr>
                <w:ilvl w:val="-1"/>
                <w:numId w:val="0"/>
              </w:numPr>
              <w:spacing w:line="240" w:lineRule="auto"/>
              <w:rPr>
                <w:rFonts w:hint="eastAsia" w:ascii="宋体" w:hAnsi="宋体" w:eastAsia="仿宋_GB2312" w:cstheme="minorBidi"/>
                <w:i w:val="0"/>
                <w:iCs w:val="0"/>
                <w:caps w:val="0"/>
                <w:spacing w:val="0"/>
                <w:sz w:val="22"/>
                <w:szCs w:val="22"/>
                <w:shd w:val="clear"/>
                <w:lang w:eastAsia="zh-CN"/>
              </w:rPr>
            </w:pPr>
            <w:r>
              <w:rPr>
                <w:rFonts w:hint="eastAsia" w:ascii="宋体" w:hAnsi="宋体"/>
                <w:kern w:val="0"/>
                <w:sz w:val="22"/>
                <w:szCs w:val="22"/>
              </w:rPr>
              <w:t>拟投入项目的项目负责人</w:t>
            </w:r>
            <w:r>
              <w:rPr>
                <w:rFonts w:hint="eastAsia" w:ascii="宋体" w:hAnsi="宋体"/>
                <w:kern w:val="0"/>
                <w:sz w:val="22"/>
                <w:szCs w:val="22"/>
                <w:lang w:eastAsia="zh-CN"/>
              </w:rPr>
              <w:t>：</w:t>
            </w:r>
          </w:p>
          <w:p w14:paraId="5B18C476">
            <w:pPr>
              <w:numPr>
                <w:ilvl w:val="-1"/>
                <w:numId w:val="0"/>
              </w:numPr>
              <w:spacing w:line="240" w:lineRule="auto"/>
              <w:rPr>
                <w:rFonts w:hint="eastAsia" w:ascii="宋体" w:hAnsi="宋体" w:eastAsia="仿宋_GB2312" w:cstheme="minorBidi"/>
                <w:i w:val="0"/>
                <w:iCs w:val="0"/>
                <w:caps w:val="0"/>
                <w:spacing w:val="0"/>
                <w:sz w:val="22"/>
                <w:szCs w:val="22"/>
                <w:shd w:val="clear"/>
              </w:rPr>
            </w:pPr>
            <w:r>
              <w:rPr>
                <w:rFonts w:hint="eastAsia" w:ascii="宋体" w:hAnsi="宋体" w:cstheme="minorBidi"/>
                <w:i w:val="0"/>
                <w:iCs w:val="0"/>
                <w:caps w:val="0"/>
                <w:spacing w:val="0"/>
                <w:sz w:val="22"/>
                <w:szCs w:val="22"/>
                <w:shd w:val="clear"/>
                <w:lang w:val="en-US" w:eastAsia="zh-CN"/>
              </w:rPr>
              <w:t>1.</w:t>
            </w:r>
            <w:r>
              <w:rPr>
                <w:rFonts w:hint="eastAsia" w:ascii="宋体" w:hAnsi="宋体" w:eastAsia="仿宋_GB2312" w:cstheme="minorBidi"/>
                <w:i w:val="0"/>
                <w:iCs w:val="0"/>
                <w:caps w:val="0"/>
                <w:spacing w:val="0"/>
                <w:sz w:val="22"/>
                <w:szCs w:val="22"/>
                <w:shd w:val="clear"/>
              </w:rPr>
              <w:t>具备注册会计师或律师执业资格，得5分（需提供证明材料）；</w:t>
            </w:r>
            <w:r>
              <w:rPr>
                <w:rFonts w:hint="eastAsia" w:ascii="宋体" w:hAnsi="宋体" w:eastAsia="仿宋_GB2312" w:cstheme="minorBidi"/>
                <w:i w:val="0"/>
                <w:iCs w:val="0"/>
                <w:caps w:val="0"/>
                <w:spacing w:val="0"/>
                <w:sz w:val="22"/>
                <w:szCs w:val="22"/>
                <w:shd w:val="clear"/>
              </w:rPr>
              <w:br w:type="textWrapping"/>
            </w:r>
            <w:r>
              <w:rPr>
                <w:rFonts w:hint="eastAsia" w:ascii="宋体" w:hAnsi="宋体" w:cstheme="minorBidi"/>
                <w:i w:val="0"/>
                <w:iCs w:val="0"/>
                <w:caps w:val="0"/>
                <w:spacing w:val="0"/>
                <w:sz w:val="22"/>
                <w:szCs w:val="22"/>
                <w:shd w:val="clear"/>
                <w:lang w:val="en-US" w:eastAsia="zh-CN"/>
              </w:rPr>
              <w:t>2.</w:t>
            </w:r>
            <w:r>
              <w:rPr>
                <w:rFonts w:hint="eastAsia" w:ascii="宋体" w:hAnsi="宋体" w:eastAsia="仿宋_GB2312" w:cstheme="minorBidi"/>
                <w:i w:val="0"/>
                <w:iCs w:val="0"/>
                <w:caps w:val="0"/>
                <w:spacing w:val="0"/>
                <w:sz w:val="22"/>
                <w:szCs w:val="22"/>
                <w:shd w:val="clear"/>
              </w:rPr>
              <w:t>从事审计、合规审查或法律实务工作满</w:t>
            </w:r>
            <w:r>
              <w:rPr>
                <w:rFonts w:hint="eastAsia" w:ascii="宋体" w:hAnsi="宋体" w:cstheme="minorBidi"/>
                <w:i w:val="0"/>
                <w:iCs w:val="0"/>
                <w:caps w:val="0"/>
                <w:spacing w:val="0"/>
                <w:sz w:val="22"/>
                <w:szCs w:val="22"/>
                <w:shd w:val="clear"/>
                <w:lang w:eastAsia="zh-CN"/>
              </w:rPr>
              <w:t>5</w:t>
            </w:r>
            <w:r>
              <w:rPr>
                <w:rFonts w:hint="eastAsia" w:ascii="宋体" w:hAnsi="宋体" w:eastAsia="仿宋_GB2312" w:cstheme="minorBidi"/>
                <w:i w:val="0"/>
                <w:iCs w:val="0"/>
                <w:caps w:val="0"/>
                <w:spacing w:val="0"/>
                <w:sz w:val="22"/>
                <w:szCs w:val="22"/>
                <w:shd w:val="clear"/>
              </w:rPr>
              <w:t>年，得5分（需提供证明材料）；</w:t>
            </w:r>
            <w:r>
              <w:rPr>
                <w:rFonts w:hint="eastAsia" w:ascii="宋体" w:hAnsi="宋体" w:eastAsia="仿宋_GB2312" w:cstheme="minorBidi"/>
                <w:i w:val="0"/>
                <w:iCs w:val="0"/>
                <w:caps w:val="0"/>
                <w:spacing w:val="0"/>
                <w:sz w:val="22"/>
                <w:szCs w:val="22"/>
                <w:shd w:val="clear"/>
              </w:rPr>
              <w:br w:type="textWrapping"/>
            </w:r>
            <w:r>
              <w:rPr>
                <w:rFonts w:hint="eastAsia" w:ascii="宋体" w:hAnsi="宋体" w:cstheme="minorBidi"/>
                <w:i w:val="0"/>
                <w:iCs w:val="0"/>
                <w:caps w:val="0"/>
                <w:spacing w:val="0"/>
                <w:sz w:val="22"/>
                <w:szCs w:val="22"/>
                <w:shd w:val="clear"/>
                <w:lang w:val="en-US" w:eastAsia="zh-CN"/>
              </w:rPr>
              <w:t>3.</w:t>
            </w:r>
            <w:r>
              <w:rPr>
                <w:rFonts w:hint="eastAsia" w:ascii="宋体" w:hAnsi="宋体" w:eastAsia="仿宋_GB2312" w:cstheme="minorBidi"/>
                <w:i w:val="0"/>
                <w:iCs w:val="0"/>
                <w:caps w:val="0"/>
                <w:spacing w:val="0"/>
                <w:sz w:val="22"/>
                <w:szCs w:val="22"/>
                <w:shd w:val="clear"/>
              </w:rPr>
              <w:t>具有国有金融企业、政府机关或司法系统服务（审计/合规审查）工作经验，得5分（具有2类及以上工作经验的，得5分；具有1类工作经验的，得3分）。</w:t>
            </w:r>
          </w:p>
          <w:p w14:paraId="3ED5390B">
            <w:pPr>
              <w:numPr>
                <w:ilvl w:val="-1"/>
                <w:numId w:val="0"/>
              </w:numPr>
              <w:spacing w:line="240" w:lineRule="auto"/>
              <w:rPr>
                <w:rFonts w:hint="eastAsia"/>
                <w:lang w:val="en-US" w:eastAsia="zh-CN"/>
              </w:rPr>
            </w:pPr>
            <w:r>
              <w:rPr>
                <w:rFonts w:hint="eastAsia" w:ascii="宋体" w:hAnsi="宋体" w:cstheme="minorBidi"/>
                <w:i w:val="0"/>
                <w:iCs w:val="0"/>
                <w:caps w:val="0"/>
                <w:spacing w:val="0"/>
                <w:sz w:val="22"/>
                <w:szCs w:val="22"/>
                <w:shd w:val="clear"/>
                <w:lang w:eastAsia="zh-CN"/>
              </w:rPr>
              <w:t>（</w:t>
            </w:r>
            <w:r>
              <w:rPr>
                <w:rFonts w:hint="eastAsia" w:ascii="宋体" w:hAnsi="宋体" w:eastAsia="仿宋_GB2312" w:cstheme="minorBidi"/>
                <w:b/>
                <w:bCs/>
                <w:i w:val="0"/>
                <w:iCs w:val="0"/>
                <w:caps w:val="0"/>
                <w:spacing w:val="0"/>
                <w:sz w:val="22"/>
                <w:szCs w:val="22"/>
                <w:shd w:val="clear"/>
              </w:rPr>
              <w:t>提供</w:t>
            </w:r>
            <w:r>
              <w:rPr>
                <w:rFonts w:hint="eastAsia" w:ascii="宋体" w:hAnsi="宋体" w:eastAsia="仿宋_GB2312" w:cstheme="minorBidi"/>
                <w:b/>
                <w:bCs/>
                <w:i w:val="0"/>
                <w:iCs w:val="0"/>
                <w:caps w:val="0"/>
                <w:spacing w:val="0"/>
                <w:sz w:val="22"/>
                <w:szCs w:val="22"/>
                <w:shd w:val="clear"/>
                <w:vertAlign w:val="baseline"/>
              </w:rPr>
              <w:t>注册会计师或律师执业资格证书复印件、从业满5年证明材料（首次注册日期证明或劳动合同）、国有金融企业/政府机关/司法系统工作经验证明（工作单位证明、项目合同或社保记录）</w:t>
            </w:r>
            <w:r>
              <w:rPr>
                <w:rFonts w:hint="eastAsia" w:ascii="宋体" w:hAnsi="宋体" w:eastAsia="仿宋_GB2312" w:cstheme="minorBidi"/>
                <w:b/>
                <w:bCs/>
                <w:i w:val="0"/>
                <w:iCs w:val="0"/>
                <w:caps w:val="0"/>
                <w:spacing w:val="0"/>
                <w:sz w:val="22"/>
                <w:szCs w:val="22"/>
                <w:shd w:val="clear"/>
              </w:rPr>
              <w:t>，所有材料均需加盖公章。</w:t>
            </w:r>
            <w:r>
              <w:rPr>
                <w:rFonts w:hint="eastAsia" w:ascii="宋体" w:hAnsi="宋体" w:cstheme="minorBidi"/>
                <w:i w:val="0"/>
                <w:iCs w:val="0"/>
                <w:caps w:val="0"/>
                <w:spacing w:val="0"/>
                <w:sz w:val="22"/>
                <w:szCs w:val="22"/>
                <w:shd w:val="clear"/>
                <w:lang w:eastAsia="zh-CN"/>
              </w:rPr>
              <w:t>）</w:t>
            </w:r>
          </w:p>
        </w:tc>
      </w:tr>
      <w:tr w14:paraId="74B4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25" w:type="dxa"/>
            <w:vMerge w:val="continue"/>
            <w:noWrap w:val="0"/>
            <w:vAlign w:val="center"/>
          </w:tcPr>
          <w:p w14:paraId="3202114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en-US"/>
              </w:rPr>
            </w:pPr>
          </w:p>
        </w:tc>
        <w:tc>
          <w:tcPr>
            <w:tcW w:w="2505" w:type="dxa"/>
            <w:shd w:val="clear" w:color="auto" w:fill="auto"/>
            <w:noWrap w:val="0"/>
            <w:vAlign w:val="center"/>
          </w:tcPr>
          <w:p w14:paraId="2328D60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_GB2312" w:cstheme="minorBidi"/>
                <w:b w:val="0"/>
                <w:bCs w:val="0"/>
                <w:sz w:val="22"/>
                <w:szCs w:val="22"/>
                <w:lang w:val="en-US" w:eastAsia="zh-CN" w:bidi="ar-SA"/>
              </w:rPr>
            </w:pPr>
            <w:r>
              <w:rPr>
                <w:rFonts w:hint="eastAsia" w:ascii="宋体" w:hAnsi="宋体" w:eastAsia="仿宋_GB2312" w:cstheme="minorBidi"/>
                <w:b w:val="0"/>
                <w:bCs w:val="0"/>
                <w:sz w:val="22"/>
                <w:szCs w:val="22"/>
              </w:rPr>
              <w:t>人员配备</w:t>
            </w:r>
            <w:r>
              <w:rPr>
                <w:rFonts w:hint="eastAsia" w:ascii="宋体" w:hAnsi="宋体" w:cstheme="minorBidi"/>
                <w:b w:val="0"/>
                <w:bCs w:val="0"/>
                <w:sz w:val="22"/>
                <w:szCs w:val="22"/>
                <w:lang w:val="en-US" w:eastAsia="zh-CN"/>
              </w:rPr>
              <w:t>（10分）</w:t>
            </w:r>
          </w:p>
        </w:tc>
        <w:tc>
          <w:tcPr>
            <w:tcW w:w="4912" w:type="dxa"/>
            <w:shd w:val="clear" w:color="auto" w:fill="auto"/>
            <w:noWrap w:val="0"/>
            <w:vAlign w:val="center"/>
          </w:tcPr>
          <w:p w14:paraId="29441E2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仿宋_GB2312" w:cstheme="minorBidi"/>
                <w:i w:val="0"/>
                <w:iCs w:val="0"/>
                <w:caps w:val="0"/>
                <w:spacing w:val="0"/>
                <w:sz w:val="22"/>
                <w:szCs w:val="22"/>
                <w:shd w:val="clear"/>
              </w:rPr>
            </w:pPr>
            <w:r>
              <w:rPr>
                <w:rFonts w:hint="eastAsia" w:ascii="宋体" w:hAnsi="宋体" w:eastAsia="仿宋_GB2312" w:cstheme="minorBidi"/>
                <w:i w:val="0"/>
                <w:iCs w:val="0"/>
                <w:caps w:val="0"/>
                <w:spacing w:val="0"/>
                <w:sz w:val="22"/>
                <w:szCs w:val="22"/>
                <w:shd w:val="clear"/>
              </w:rPr>
              <w:t>投入项目的团队人员（不含项目负责人）中每有一名满足以下条件之一，得2分，本项最高得10分：</w:t>
            </w:r>
            <w:r>
              <w:rPr>
                <w:rFonts w:hint="eastAsia" w:ascii="宋体" w:hAnsi="宋体" w:eastAsia="仿宋_GB2312" w:cstheme="minorBidi"/>
                <w:i w:val="0"/>
                <w:iCs w:val="0"/>
                <w:caps w:val="0"/>
                <w:spacing w:val="0"/>
                <w:sz w:val="22"/>
                <w:szCs w:val="22"/>
                <w:shd w:val="clear"/>
              </w:rPr>
              <w:br w:type="textWrapping"/>
            </w:r>
            <w:r>
              <w:rPr>
                <w:rFonts w:hint="eastAsia" w:ascii="宋体" w:hAnsi="宋体" w:eastAsia="仿宋_GB2312" w:cstheme="minorBidi"/>
                <w:i w:val="0"/>
                <w:iCs w:val="0"/>
                <w:caps w:val="0"/>
                <w:spacing w:val="0"/>
                <w:sz w:val="22"/>
                <w:szCs w:val="22"/>
                <w:shd w:val="clear"/>
              </w:rPr>
              <w:t>1.具有注册会计师或律师执业资格，提供证书复印件（或扫描件或电子证书）；</w:t>
            </w:r>
            <w:r>
              <w:rPr>
                <w:rFonts w:hint="eastAsia" w:ascii="宋体" w:hAnsi="宋体" w:eastAsia="仿宋_GB2312" w:cstheme="minorBidi"/>
                <w:i w:val="0"/>
                <w:iCs w:val="0"/>
                <w:caps w:val="0"/>
                <w:spacing w:val="0"/>
                <w:sz w:val="22"/>
                <w:szCs w:val="22"/>
                <w:shd w:val="clear"/>
              </w:rPr>
              <w:br w:type="textWrapping"/>
            </w:r>
            <w:r>
              <w:rPr>
                <w:rFonts w:hint="eastAsia" w:ascii="宋体" w:hAnsi="宋体" w:eastAsia="仿宋_GB2312" w:cstheme="minorBidi"/>
                <w:i w:val="0"/>
                <w:iCs w:val="0"/>
                <w:caps w:val="0"/>
                <w:spacing w:val="0"/>
                <w:sz w:val="22"/>
                <w:szCs w:val="22"/>
                <w:shd w:val="clear"/>
              </w:rPr>
              <w:t>2.从事审计、合规审查或法律实务工作满3年。</w:t>
            </w:r>
          </w:p>
          <w:p w14:paraId="7F431B7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仿宋_GB2312" w:cstheme="minorBidi"/>
                <w:b w:val="0"/>
                <w:bCs w:val="0"/>
                <w:sz w:val="22"/>
                <w:szCs w:val="22"/>
                <w:lang w:val="en-US" w:eastAsia="zh-CN" w:bidi="ar-SA"/>
              </w:rPr>
            </w:pPr>
            <w:r>
              <w:rPr>
                <w:rFonts w:hint="eastAsia" w:ascii="宋体" w:hAnsi="宋体" w:cstheme="minorBidi"/>
                <w:b/>
                <w:bCs/>
                <w:i w:val="0"/>
                <w:iCs w:val="0"/>
                <w:caps w:val="0"/>
                <w:spacing w:val="0"/>
                <w:sz w:val="22"/>
                <w:szCs w:val="22"/>
                <w:shd w:val="clear"/>
                <w:lang w:eastAsia="zh-CN"/>
              </w:rPr>
              <w:t>（提供项目团队人员配备表、注册会计师或律师执业资格证书复印件、加盖公章的满3年个人工作履历、近6个月劳动合同或社保缴纳证明，并确保材料真实有效。）</w:t>
            </w:r>
          </w:p>
        </w:tc>
      </w:tr>
      <w:tr w14:paraId="546D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1425" w:type="dxa"/>
            <w:vMerge w:val="continue"/>
            <w:noWrap w:val="0"/>
            <w:vAlign w:val="center"/>
          </w:tcPr>
          <w:p w14:paraId="28FA02C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en-US"/>
              </w:rPr>
            </w:pPr>
          </w:p>
        </w:tc>
        <w:tc>
          <w:tcPr>
            <w:tcW w:w="2505" w:type="dxa"/>
            <w:shd w:val="clear" w:color="auto" w:fill="auto"/>
            <w:noWrap w:val="0"/>
            <w:vAlign w:val="center"/>
          </w:tcPr>
          <w:p w14:paraId="2132D68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_GB2312" w:cstheme="minorBidi"/>
                <w:b w:val="0"/>
                <w:bCs w:val="0"/>
                <w:sz w:val="22"/>
                <w:szCs w:val="22"/>
                <w:lang w:val="en-US" w:eastAsia="zh-CN" w:bidi="ar-SA"/>
              </w:rPr>
            </w:pPr>
            <w:bookmarkStart w:id="2" w:name="OLE_LINK466"/>
            <w:bookmarkStart w:id="3" w:name="OLE_LINK108"/>
            <w:bookmarkStart w:id="4" w:name="OLE_LINK484"/>
            <w:bookmarkStart w:id="5" w:name="OLE_LINK467"/>
            <w:bookmarkStart w:id="6" w:name="OLE_LINK523"/>
            <w:bookmarkStart w:id="7" w:name="OLE_LINK483"/>
            <w:bookmarkStart w:id="8" w:name="OLE_LINK103"/>
            <w:bookmarkStart w:id="9" w:name="OLE_LINK522"/>
            <w:r>
              <w:rPr>
                <w:rFonts w:hint="eastAsia" w:ascii="宋体" w:hAnsi="宋体"/>
                <w:sz w:val="22"/>
                <w:szCs w:val="22"/>
                <w:lang w:eastAsia="zh-CN"/>
              </w:rPr>
              <w:t>同类项目经验</w:t>
            </w:r>
            <w:bookmarkEnd w:id="2"/>
            <w:bookmarkEnd w:id="3"/>
            <w:bookmarkEnd w:id="4"/>
            <w:bookmarkEnd w:id="5"/>
            <w:bookmarkEnd w:id="6"/>
            <w:bookmarkEnd w:id="7"/>
            <w:bookmarkEnd w:id="8"/>
            <w:bookmarkEnd w:id="9"/>
            <w:r>
              <w:rPr>
                <w:rFonts w:hint="eastAsia" w:ascii="宋体" w:hAnsi="宋体" w:cstheme="minorBidi"/>
                <w:b w:val="0"/>
                <w:bCs w:val="0"/>
                <w:sz w:val="22"/>
                <w:szCs w:val="22"/>
                <w:lang w:val="en-US" w:eastAsia="zh-CN"/>
              </w:rPr>
              <w:t>（10分）</w:t>
            </w:r>
          </w:p>
        </w:tc>
        <w:tc>
          <w:tcPr>
            <w:tcW w:w="4912" w:type="dxa"/>
            <w:shd w:val="clear" w:color="auto" w:fill="auto"/>
            <w:noWrap w:val="0"/>
            <w:vAlign w:val="center"/>
          </w:tcPr>
          <w:p w14:paraId="541CFCF0">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仿宋_GB2312" w:cstheme="minorBidi"/>
                <w:b w:val="0"/>
                <w:bCs w:val="0"/>
                <w:sz w:val="22"/>
                <w:szCs w:val="22"/>
                <w:lang w:val="en-US" w:eastAsia="zh-CN"/>
              </w:rPr>
            </w:pPr>
            <w:r>
              <w:rPr>
                <w:rFonts w:hint="eastAsia" w:ascii="宋体" w:hAnsi="宋体" w:eastAsia="仿宋_GB2312" w:cstheme="minorBidi"/>
                <w:b w:val="0"/>
                <w:bCs w:val="0"/>
                <w:sz w:val="22"/>
                <w:szCs w:val="22"/>
                <w:lang w:val="en-US" w:eastAsia="zh-CN"/>
              </w:rPr>
              <w:t>每提供一个同类项目业绩得2分，最高得10分。承担过审计服务、合规审查</w:t>
            </w:r>
            <w:r>
              <w:rPr>
                <w:rFonts w:hint="eastAsia" w:ascii="宋体" w:hAnsi="宋体" w:cstheme="minorBidi"/>
                <w:b w:val="0"/>
                <w:bCs w:val="0"/>
                <w:sz w:val="22"/>
                <w:szCs w:val="22"/>
                <w:lang w:val="en-US" w:eastAsia="zh-CN"/>
              </w:rPr>
              <w:t>类</w:t>
            </w:r>
            <w:r>
              <w:rPr>
                <w:rFonts w:hint="eastAsia" w:ascii="宋体" w:hAnsi="宋体" w:eastAsia="仿宋_GB2312" w:cstheme="minorBidi"/>
                <w:b w:val="0"/>
                <w:bCs w:val="0"/>
                <w:sz w:val="22"/>
                <w:szCs w:val="22"/>
                <w:lang w:val="en-US" w:eastAsia="zh-CN"/>
              </w:rPr>
              <w:t>项目的，每提供一个有效业绩得2分，最高得10分。</w:t>
            </w:r>
          </w:p>
          <w:p w14:paraId="78E9E09C">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仿宋_GB2312" w:cstheme="minorBidi"/>
                <w:b w:val="0"/>
                <w:bCs w:val="0"/>
                <w:sz w:val="22"/>
                <w:szCs w:val="22"/>
                <w:lang w:val="en-US" w:eastAsia="zh-CN"/>
              </w:rPr>
            </w:pPr>
            <w:r>
              <w:rPr>
                <w:rFonts w:hint="eastAsia" w:ascii="宋体" w:hAnsi="宋体" w:cstheme="minorBidi"/>
                <w:b/>
                <w:bCs/>
                <w:sz w:val="22"/>
                <w:szCs w:val="22"/>
                <w:lang w:val="en-US" w:eastAsia="zh-CN"/>
              </w:rPr>
              <w:t>（</w:t>
            </w:r>
            <w:r>
              <w:rPr>
                <w:rFonts w:hint="eastAsia" w:ascii="宋体" w:hAnsi="宋体" w:eastAsia="仿宋_GB2312" w:cstheme="minorBidi"/>
                <w:b/>
                <w:bCs/>
                <w:i w:val="0"/>
                <w:iCs w:val="0"/>
                <w:caps w:val="0"/>
                <w:spacing w:val="0"/>
                <w:sz w:val="22"/>
                <w:szCs w:val="22"/>
                <w:shd w:val="clear"/>
                <w:lang w:eastAsia="zh-CN"/>
              </w:rPr>
              <w:t>提供</w:t>
            </w:r>
            <w:r>
              <w:rPr>
                <w:rFonts w:hint="eastAsia" w:ascii="宋体" w:hAnsi="宋体" w:eastAsia="仿宋_GB2312" w:cstheme="minorBidi"/>
                <w:b/>
                <w:bCs/>
                <w:i w:val="0"/>
                <w:iCs w:val="0"/>
                <w:caps w:val="0"/>
                <w:spacing w:val="0"/>
                <w:sz w:val="22"/>
                <w:szCs w:val="22"/>
                <w:shd w:val="clear"/>
                <w:vertAlign w:val="baseline"/>
                <w:lang w:eastAsia="zh-CN"/>
              </w:rPr>
              <w:t>同类项目业绩清单、合同复印件（关键页）及委托方出具的验收证明或确认函</w:t>
            </w:r>
            <w:r>
              <w:rPr>
                <w:rFonts w:hint="eastAsia" w:ascii="宋体" w:hAnsi="宋体" w:eastAsia="仿宋_GB2312" w:cstheme="minorBidi"/>
                <w:b/>
                <w:bCs/>
                <w:i w:val="0"/>
                <w:iCs w:val="0"/>
                <w:caps w:val="0"/>
                <w:spacing w:val="0"/>
                <w:sz w:val="22"/>
                <w:szCs w:val="22"/>
                <w:shd w:val="clear"/>
                <w:lang w:eastAsia="zh-CN"/>
              </w:rPr>
              <w:t>，所有材料均须加盖公章并确保真实有效。</w:t>
            </w:r>
            <w:r>
              <w:rPr>
                <w:rFonts w:hint="eastAsia" w:ascii="宋体" w:hAnsi="宋体" w:cstheme="minorBidi"/>
                <w:b/>
                <w:bCs/>
                <w:sz w:val="22"/>
                <w:szCs w:val="22"/>
                <w:lang w:val="en-US" w:eastAsia="zh-CN"/>
              </w:rPr>
              <w:t>）</w:t>
            </w:r>
          </w:p>
        </w:tc>
      </w:tr>
      <w:tr w14:paraId="51DF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425" w:type="dxa"/>
            <w:vMerge w:val="restart"/>
            <w:noWrap w:val="0"/>
            <w:vAlign w:val="center"/>
          </w:tcPr>
          <w:p w14:paraId="686F5E91">
            <w:pPr>
              <w:numPr>
                <w:ilvl w:val="0"/>
                <w:numId w:val="0"/>
              </w:numPr>
              <w:spacing w:line="240" w:lineRule="auto"/>
              <w:jc w:val="center"/>
              <w:rPr>
                <w:rFonts w:hint="eastAsia" w:ascii="宋体" w:hAnsi="宋体"/>
                <w:kern w:val="0"/>
                <w:sz w:val="22"/>
                <w:szCs w:val="22"/>
                <w:lang w:eastAsia="zh-CN"/>
              </w:rPr>
            </w:pPr>
            <w:r>
              <w:rPr>
                <w:rFonts w:hint="eastAsia" w:ascii="宋体" w:hAnsi="宋体"/>
                <w:kern w:val="0"/>
                <w:sz w:val="22"/>
                <w:szCs w:val="22"/>
                <w:lang w:eastAsia="zh-CN"/>
              </w:rPr>
              <w:t>技术部分</w:t>
            </w:r>
          </w:p>
          <w:p w14:paraId="6D06CE9E">
            <w:pPr>
              <w:numPr>
                <w:ilvl w:val="0"/>
                <w:numId w:val="0"/>
              </w:numPr>
              <w:spacing w:line="240" w:lineRule="auto"/>
              <w:jc w:val="center"/>
              <w:rPr>
                <w:rFonts w:hint="eastAsia" w:ascii="宋体" w:hAnsi="宋体" w:eastAsia="仿宋_GB2312"/>
                <w:kern w:val="0"/>
                <w:sz w:val="22"/>
                <w:szCs w:val="22"/>
                <w:lang w:eastAsia="zh-CN"/>
              </w:rPr>
            </w:pPr>
            <w:r>
              <w:rPr>
                <w:rFonts w:hint="eastAsia" w:ascii="宋体" w:hAnsi="宋体"/>
                <w:kern w:val="0"/>
                <w:sz w:val="22"/>
                <w:szCs w:val="22"/>
                <w:lang w:eastAsia="zh-CN"/>
              </w:rPr>
              <w:t>（50分）</w:t>
            </w:r>
          </w:p>
          <w:p w14:paraId="00F7789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zh-CN"/>
              </w:rPr>
            </w:pPr>
          </w:p>
        </w:tc>
        <w:tc>
          <w:tcPr>
            <w:tcW w:w="2505" w:type="dxa"/>
            <w:noWrap w:val="0"/>
            <w:vAlign w:val="center"/>
          </w:tcPr>
          <w:p w14:paraId="0C038D5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kern w:val="0"/>
                <w:sz w:val="22"/>
                <w:szCs w:val="22"/>
                <w:lang w:eastAsia="zh-CN"/>
              </w:rPr>
            </w:pPr>
            <w:bookmarkStart w:id="10" w:name="OLE_LINK149"/>
            <w:bookmarkStart w:id="11" w:name="OLE_LINK162"/>
            <w:bookmarkStart w:id="12" w:name="OLE_LINK148"/>
            <w:bookmarkStart w:id="13" w:name="OLE_LINK161"/>
            <w:r>
              <w:rPr>
                <w:rFonts w:hint="eastAsia" w:ascii="宋体" w:hAnsi="宋体"/>
                <w:kern w:val="0"/>
                <w:sz w:val="22"/>
                <w:szCs w:val="22"/>
                <w:lang w:val="en-US" w:eastAsia="zh-CN"/>
              </w:rPr>
              <w:t>项目</w:t>
            </w:r>
            <w:r>
              <w:rPr>
                <w:rFonts w:hint="eastAsia" w:ascii="宋体" w:hAnsi="宋体"/>
                <w:kern w:val="0"/>
                <w:sz w:val="22"/>
                <w:szCs w:val="22"/>
                <w:lang w:eastAsia="zh-CN"/>
              </w:rPr>
              <w:t>服务方案</w:t>
            </w:r>
            <w:bookmarkEnd w:id="10"/>
            <w:bookmarkEnd w:id="11"/>
            <w:bookmarkEnd w:id="12"/>
            <w:bookmarkEnd w:id="13"/>
          </w:p>
          <w:p w14:paraId="251C855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kern w:val="0"/>
                <w:sz w:val="22"/>
                <w:szCs w:val="22"/>
                <w:lang w:eastAsia="zh-CN"/>
              </w:rPr>
              <w:t>（</w:t>
            </w:r>
            <w:r>
              <w:rPr>
                <w:rFonts w:hint="eastAsia" w:ascii="宋体" w:hAnsi="宋体"/>
                <w:kern w:val="0"/>
                <w:sz w:val="22"/>
                <w:szCs w:val="22"/>
                <w:lang w:val="en-US" w:eastAsia="zh-CN"/>
              </w:rPr>
              <w:t>30</w:t>
            </w:r>
            <w:r>
              <w:rPr>
                <w:rFonts w:hint="eastAsia" w:ascii="宋体" w:hAnsi="宋体"/>
                <w:kern w:val="0"/>
                <w:sz w:val="22"/>
                <w:szCs w:val="22"/>
                <w:lang w:eastAsia="zh-CN"/>
              </w:rPr>
              <w:t>分）</w:t>
            </w:r>
          </w:p>
        </w:tc>
        <w:tc>
          <w:tcPr>
            <w:tcW w:w="4912" w:type="dxa"/>
            <w:shd w:val="clear" w:color="auto" w:fill="auto"/>
            <w:noWrap w:val="0"/>
            <w:vAlign w:val="center"/>
          </w:tcPr>
          <w:p w14:paraId="6BE8B08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仿宋_GB2312" w:cstheme="minorBidi"/>
                <w:b w:val="0"/>
                <w:bCs w:val="0"/>
                <w:sz w:val="22"/>
                <w:szCs w:val="22"/>
                <w:lang w:val="en-US" w:eastAsia="zh-CN"/>
              </w:rPr>
            </w:pPr>
            <w:bookmarkStart w:id="14" w:name="OLE_LINK748"/>
            <w:bookmarkStart w:id="15" w:name="OLE_LINK747"/>
            <w:bookmarkStart w:id="16" w:name="OLE_LINK746"/>
            <w:bookmarkStart w:id="17" w:name="OLE_LINK745"/>
            <w:bookmarkStart w:id="18" w:name="OLE_LINK175"/>
            <w:bookmarkStart w:id="19" w:name="OLE_LINK438"/>
            <w:bookmarkStart w:id="20" w:name="OLE_LINK186"/>
            <w:bookmarkStart w:id="21" w:name="OLE_LINK433"/>
            <w:bookmarkStart w:id="22" w:name="OLE_LINK490"/>
            <w:bookmarkStart w:id="23" w:name="OLE_LINK176"/>
            <w:r>
              <w:rPr>
                <w:rFonts w:hint="eastAsia" w:ascii="宋体" w:hAnsi="宋体"/>
                <w:kern w:val="0"/>
                <w:sz w:val="22"/>
                <w:szCs w:val="22"/>
                <w:lang w:eastAsia="zh-CN"/>
              </w:rPr>
              <w:t>供应商根据“</w:t>
            </w:r>
            <w:r>
              <w:rPr>
                <w:rFonts w:hint="eastAsia" w:ascii="宋体" w:hAnsi="宋体"/>
                <w:kern w:val="0"/>
                <w:sz w:val="22"/>
                <w:szCs w:val="22"/>
                <w:lang w:val="en-US" w:eastAsia="zh-CN"/>
              </w:rPr>
              <w:t>第二点 服务内容及要求</w:t>
            </w:r>
            <w:r>
              <w:rPr>
                <w:rFonts w:hint="eastAsia" w:ascii="宋体" w:hAnsi="宋体"/>
                <w:kern w:val="0"/>
                <w:sz w:val="22"/>
                <w:szCs w:val="22"/>
                <w:lang w:eastAsia="zh-CN"/>
              </w:rPr>
              <w:t>”，</w:t>
            </w:r>
            <w:bookmarkEnd w:id="14"/>
            <w:bookmarkEnd w:id="15"/>
            <w:r>
              <w:rPr>
                <w:rFonts w:hint="eastAsia" w:ascii="宋体" w:hAnsi="宋体"/>
                <w:kern w:val="0"/>
                <w:sz w:val="22"/>
                <w:szCs w:val="22"/>
                <w:lang w:eastAsia="zh-CN"/>
              </w:rPr>
              <w:t>提供响应</w:t>
            </w:r>
            <w:r>
              <w:rPr>
                <w:rFonts w:hint="eastAsia" w:ascii="宋体" w:hAnsi="宋体"/>
                <w:kern w:val="0"/>
                <w:sz w:val="22"/>
                <w:szCs w:val="22"/>
                <w:lang w:val="en-US" w:eastAsia="zh-CN"/>
              </w:rPr>
              <w:t>服务</w:t>
            </w:r>
            <w:r>
              <w:rPr>
                <w:rFonts w:hint="eastAsia" w:ascii="宋体" w:hAnsi="宋体"/>
                <w:kern w:val="0"/>
                <w:sz w:val="22"/>
                <w:szCs w:val="22"/>
                <w:lang w:eastAsia="zh-CN"/>
              </w:rPr>
              <w:t>方案，对</w:t>
            </w:r>
            <w:bookmarkStart w:id="24" w:name="OLE_LINK14"/>
            <w:r>
              <w:rPr>
                <w:rFonts w:hint="eastAsia" w:ascii="宋体" w:hAnsi="宋体"/>
                <w:kern w:val="0"/>
                <w:sz w:val="22"/>
                <w:szCs w:val="22"/>
                <w:lang w:eastAsia="zh-CN"/>
              </w:rPr>
              <w:t>工作内容、工作方法、工</w:t>
            </w:r>
            <w:bookmarkEnd w:id="16"/>
            <w:bookmarkEnd w:id="17"/>
            <w:r>
              <w:rPr>
                <w:rFonts w:hint="eastAsia" w:ascii="宋体" w:hAnsi="宋体"/>
                <w:kern w:val="0"/>
                <w:sz w:val="22"/>
                <w:szCs w:val="22"/>
                <w:lang w:eastAsia="zh-CN"/>
              </w:rPr>
              <w:t>作流程、</w:t>
            </w:r>
            <w:r>
              <w:rPr>
                <w:rFonts w:hint="eastAsia" w:ascii="宋体" w:hAnsi="宋体"/>
                <w:kern w:val="0"/>
                <w:sz w:val="22"/>
                <w:szCs w:val="22"/>
                <w:lang w:val="en-US" w:eastAsia="zh-CN"/>
              </w:rPr>
              <w:t>时间安排、质量保证措施</w:t>
            </w:r>
            <w:r>
              <w:rPr>
                <w:rFonts w:hint="eastAsia" w:ascii="宋体" w:hAnsi="宋体"/>
                <w:kern w:val="0"/>
                <w:sz w:val="22"/>
                <w:szCs w:val="22"/>
                <w:lang w:eastAsia="zh-CN"/>
              </w:rPr>
              <w:t>等</w:t>
            </w:r>
            <w:bookmarkEnd w:id="24"/>
            <w:r>
              <w:rPr>
                <w:rFonts w:hint="eastAsia" w:ascii="宋体" w:hAnsi="宋体"/>
                <w:kern w:val="0"/>
                <w:sz w:val="22"/>
                <w:szCs w:val="22"/>
                <w:lang w:eastAsia="zh-CN"/>
              </w:rPr>
              <w:t>方面进行阐述</w:t>
            </w:r>
            <w:bookmarkStart w:id="25" w:name="OLE_LINK750"/>
            <w:bookmarkStart w:id="26" w:name="OLE_LINK752"/>
            <w:bookmarkStart w:id="27" w:name="OLE_LINK751"/>
            <w:bookmarkStart w:id="28" w:name="OLE_LINK673"/>
            <w:bookmarkStart w:id="29" w:name="OLE_LINK671"/>
            <w:r>
              <w:rPr>
                <w:rFonts w:hint="eastAsia" w:ascii="宋体" w:hAnsi="宋体"/>
                <w:kern w:val="0"/>
                <w:sz w:val="22"/>
                <w:szCs w:val="22"/>
                <w:lang w:eastAsia="zh-CN"/>
              </w:rPr>
              <w:t>。评审小组根据响应文件编制</w:t>
            </w:r>
            <w:bookmarkEnd w:id="25"/>
            <w:bookmarkEnd w:id="26"/>
            <w:bookmarkEnd w:id="27"/>
            <w:r>
              <w:rPr>
                <w:rFonts w:hint="eastAsia" w:ascii="宋体" w:hAnsi="宋体"/>
                <w:kern w:val="0"/>
                <w:sz w:val="22"/>
                <w:szCs w:val="22"/>
                <w:lang w:eastAsia="zh-CN"/>
              </w:rPr>
              <w:t>规范性、内容完整性、表述清晰度，</w:t>
            </w:r>
            <w:r>
              <w:rPr>
                <w:rFonts w:hint="eastAsia" w:ascii="宋体" w:hAnsi="宋体"/>
                <w:kern w:val="0"/>
                <w:sz w:val="22"/>
                <w:szCs w:val="22"/>
                <w:lang w:val="en-US" w:eastAsia="zh-CN"/>
              </w:rPr>
              <w:t>服务方案科学、合理性</w:t>
            </w:r>
            <w:r>
              <w:rPr>
                <w:rFonts w:hint="eastAsia" w:ascii="宋体" w:hAnsi="宋体"/>
                <w:kern w:val="0"/>
                <w:sz w:val="22"/>
                <w:szCs w:val="22"/>
                <w:lang w:eastAsia="zh-CN"/>
              </w:rPr>
              <w:t>，进行综合评分。</w:t>
            </w:r>
            <w:bookmarkEnd w:id="18"/>
            <w:bookmarkEnd w:id="19"/>
            <w:bookmarkEnd w:id="20"/>
            <w:bookmarkEnd w:id="21"/>
            <w:bookmarkEnd w:id="22"/>
            <w:bookmarkEnd w:id="23"/>
            <w:bookmarkEnd w:id="28"/>
            <w:bookmarkEnd w:id="29"/>
          </w:p>
        </w:tc>
      </w:tr>
      <w:tr w14:paraId="3996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425" w:type="dxa"/>
            <w:vMerge w:val="continue"/>
            <w:noWrap w:val="0"/>
            <w:vAlign w:val="center"/>
          </w:tcPr>
          <w:p w14:paraId="3602F9B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zh-CN"/>
              </w:rPr>
            </w:pPr>
          </w:p>
        </w:tc>
        <w:tc>
          <w:tcPr>
            <w:tcW w:w="2505" w:type="dxa"/>
            <w:noWrap w:val="0"/>
            <w:vAlign w:val="center"/>
          </w:tcPr>
          <w:p w14:paraId="566D6612">
            <w:pPr>
              <w:numPr>
                <w:ilvl w:val="0"/>
                <w:numId w:val="0"/>
              </w:numPr>
              <w:adjustRightInd/>
              <w:snapToGrid/>
              <w:spacing w:line="240" w:lineRule="auto"/>
              <w:jc w:val="center"/>
              <w:rPr>
                <w:rFonts w:hint="eastAsia" w:ascii="宋体" w:hAnsi="宋体"/>
                <w:kern w:val="0"/>
                <w:sz w:val="22"/>
                <w:szCs w:val="22"/>
                <w:lang w:eastAsia="zh-CN"/>
              </w:rPr>
            </w:pPr>
            <w:r>
              <w:rPr>
                <w:rFonts w:hint="eastAsia" w:ascii="宋体" w:hAnsi="宋体"/>
                <w:kern w:val="0"/>
                <w:sz w:val="22"/>
                <w:szCs w:val="22"/>
                <w:lang w:eastAsia="zh-CN"/>
              </w:rPr>
              <w:t>对项目背景、目的、内容的理解，</w:t>
            </w:r>
            <w:r>
              <w:rPr>
                <w:rFonts w:hint="eastAsia" w:ascii="宋体" w:hAnsi="宋体"/>
                <w:kern w:val="0"/>
                <w:sz w:val="22"/>
                <w:szCs w:val="22"/>
                <w:lang w:val="en-US" w:eastAsia="zh-CN"/>
              </w:rPr>
              <w:t>结合担保项目的</w:t>
            </w:r>
            <w:r>
              <w:rPr>
                <w:rFonts w:hint="eastAsia" w:ascii="宋体" w:hAnsi="宋体"/>
                <w:kern w:val="0"/>
                <w:sz w:val="22"/>
                <w:szCs w:val="22"/>
                <w:lang w:eastAsia="zh-CN"/>
              </w:rPr>
              <w:t>风险点分析</w:t>
            </w:r>
          </w:p>
          <w:p w14:paraId="24D55EF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kern w:val="0"/>
                <w:sz w:val="22"/>
                <w:szCs w:val="22"/>
                <w:lang w:eastAsia="zh-CN"/>
              </w:rPr>
              <w:t>（</w:t>
            </w:r>
            <w:r>
              <w:rPr>
                <w:rFonts w:hint="eastAsia" w:ascii="宋体" w:hAnsi="宋体"/>
                <w:kern w:val="0"/>
                <w:sz w:val="22"/>
                <w:szCs w:val="22"/>
                <w:lang w:val="en-US" w:eastAsia="zh-CN"/>
              </w:rPr>
              <w:t>10</w:t>
            </w:r>
            <w:r>
              <w:rPr>
                <w:rFonts w:hint="eastAsia" w:ascii="宋体" w:hAnsi="宋体"/>
                <w:kern w:val="0"/>
                <w:sz w:val="22"/>
                <w:szCs w:val="22"/>
                <w:lang w:eastAsia="zh-CN"/>
              </w:rPr>
              <w:t>分）</w:t>
            </w:r>
          </w:p>
        </w:tc>
        <w:tc>
          <w:tcPr>
            <w:tcW w:w="4912" w:type="dxa"/>
            <w:shd w:val="clear" w:color="auto" w:fill="auto"/>
            <w:noWrap w:val="0"/>
            <w:vAlign w:val="center"/>
          </w:tcPr>
          <w:p w14:paraId="7BAB386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仿宋_GB2312" w:cstheme="minorBidi"/>
                <w:b w:val="0"/>
                <w:bCs w:val="0"/>
                <w:sz w:val="22"/>
                <w:szCs w:val="22"/>
                <w:lang w:val="en-US" w:eastAsia="zh-CN"/>
              </w:rPr>
            </w:pPr>
            <w:r>
              <w:rPr>
                <w:rFonts w:hint="eastAsia" w:ascii="宋体" w:hAnsi="宋体"/>
                <w:kern w:val="0"/>
                <w:sz w:val="22"/>
                <w:szCs w:val="22"/>
                <w:lang w:eastAsia="zh-CN"/>
              </w:rPr>
              <w:t>供应商对项目背景、目的、内容的理解，并提出需要防范的</w:t>
            </w:r>
            <w:r>
              <w:rPr>
                <w:rFonts w:hint="eastAsia" w:ascii="宋体" w:hAnsi="宋体"/>
                <w:kern w:val="0"/>
                <w:sz w:val="22"/>
                <w:szCs w:val="22"/>
                <w:lang w:val="en-US" w:eastAsia="zh-CN"/>
              </w:rPr>
              <w:t>审计或法律</w:t>
            </w:r>
            <w:r>
              <w:rPr>
                <w:rFonts w:hint="eastAsia" w:ascii="宋体" w:hAnsi="宋体"/>
                <w:kern w:val="0"/>
                <w:sz w:val="22"/>
                <w:szCs w:val="22"/>
                <w:lang w:eastAsia="zh-CN"/>
              </w:rPr>
              <w:t>风险点。</w:t>
            </w:r>
            <w:r>
              <w:rPr>
                <w:rFonts w:hint="eastAsia" w:ascii="宋体" w:hAnsi="宋体"/>
                <w:kern w:val="0"/>
                <w:sz w:val="22"/>
                <w:szCs w:val="22"/>
                <w:lang w:val="en-US" w:eastAsia="zh-CN"/>
              </w:rPr>
              <w:t>评审小组根据对项目及风险点理解的准确性进行评分。</w:t>
            </w:r>
          </w:p>
        </w:tc>
      </w:tr>
      <w:tr w14:paraId="1931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25" w:type="dxa"/>
            <w:vMerge w:val="continue"/>
            <w:noWrap w:val="0"/>
            <w:vAlign w:val="center"/>
          </w:tcPr>
          <w:p w14:paraId="140BC35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仿宋_GB2312" w:cstheme="minorBidi"/>
                <w:b w:val="0"/>
                <w:bCs w:val="0"/>
                <w:sz w:val="22"/>
                <w:szCs w:val="22"/>
                <w:lang w:val="en-US" w:eastAsia="zh-CN"/>
              </w:rPr>
            </w:pPr>
          </w:p>
        </w:tc>
        <w:tc>
          <w:tcPr>
            <w:tcW w:w="2505" w:type="dxa"/>
            <w:noWrap w:val="0"/>
            <w:vAlign w:val="center"/>
          </w:tcPr>
          <w:p w14:paraId="63B1FE1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kern w:val="0"/>
                <w:sz w:val="22"/>
                <w:szCs w:val="22"/>
                <w:lang w:eastAsia="zh-CN"/>
              </w:rPr>
            </w:pPr>
            <w:r>
              <w:rPr>
                <w:rFonts w:hint="eastAsia" w:ascii="宋体" w:hAnsi="宋体"/>
                <w:kern w:val="0"/>
                <w:sz w:val="22"/>
                <w:szCs w:val="22"/>
                <w:lang w:eastAsia="zh-CN"/>
              </w:rPr>
              <w:t>综合优势</w:t>
            </w:r>
          </w:p>
          <w:p w14:paraId="6547269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kern w:val="0"/>
                <w:sz w:val="22"/>
                <w:szCs w:val="22"/>
                <w:lang w:eastAsia="zh-CN"/>
              </w:rPr>
            </w:pPr>
            <w:r>
              <w:rPr>
                <w:rFonts w:hint="eastAsia" w:ascii="宋体" w:hAnsi="宋体"/>
                <w:kern w:val="0"/>
                <w:sz w:val="22"/>
                <w:szCs w:val="22"/>
                <w:lang w:eastAsia="zh-CN"/>
              </w:rPr>
              <w:t>（</w:t>
            </w:r>
            <w:r>
              <w:rPr>
                <w:rFonts w:hint="eastAsia" w:ascii="宋体" w:hAnsi="宋体"/>
                <w:kern w:val="0"/>
                <w:sz w:val="22"/>
                <w:szCs w:val="22"/>
                <w:lang w:val="en-US" w:eastAsia="zh-CN"/>
              </w:rPr>
              <w:t>10</w:t>
            </w:r>
            <w:r>
              <w:rPr>
                <w:rFonts w:hint="eastAsia" w:ascii="宋体" w:hAnsi="宋体"/>
                <w:kern w:val="0"/>
                <w:sz w:val="22"/>
                <w:szCs w:val="22"/>
                <w:lang w:eastAsia="zh-CN"/>
              </w:rPr>
              <w:t>分）</w:t>
            </w:r>
          </w:p>
        </w:tc>
        <w:tc>
          <w:tcPr>
            <w:tcW w:w="4912" w:type="dxa"/>
            <w:shd w:val="clear" w:color="auto" w:fill="auto"/>
            <w:noWrap w:val="0"/>
            <w:vAlign w:val="center"/>
          </w:tcPr>
          <w:p w14:paraId="0F24BCD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仿宋_GB2312" w:cstheme="minorBidi"/>
                <w:b w:val="0"/>
                <w:bCs w:val="0"/>
                <w:sz w:val="22"/>
                <w:szCs w:val="22"/>
                <w:lang w:val="en-US" w:eastAsia="zh-CN"/>
              </w:rPr>
            </w:pPr>
            <w:r>
              <w:rPr>
                <w:rFonts w:hint="eastAsia" w:ascii="宋体" w:hAnsi="宋体"/>
                <w:kern w:val="0"/>
                <w:sz w:val="22"/>
                <w:szCs w:val="22"/>
                <w:lang w:eastAsia="zh-CN"/>
              </w:rPr>
              <w:t>阐述提供</w:t>
            </w:r>
            <w:r>
              <w:rPr>
                <w:rFonts w:hint="eastAsia" w:ascii="宋体" w:hAnsi="宋体" w:eastAsia="仿宋_GB2312" w:cstheme="minorBidi"/>
                <w:i w:val="0"/>
                <w:iCs w:val="0"/>
                <w:caps w:val="0"/>
                <w:spacing w:val="0"/>
                <w:sz w:val="22"/>
                <w:szCs w:val="22"/>
                <w:shd w:val="clear"/>
                <w:lang w:eastAsia="zh-CN" w:bidi="ar"/>
              </w:rPr>
              <w:t>保前业务合规审查</w:t>
            </w:r>
            <w:r>
              <w:rPr>
                <w:rFonts w:hint="eastAsia" w:ascii="宋体" w:hAnsi="宋体"/>
                <w:kern w:val="0"/>
                <w:sz w:val="22"/>
                <w:szCs w:val="22"/>
                <w:lang w:eastAsia="zh-CN"/>
              </w:rPr>
              <w:t>服务的优势。包括但不限于：经验优势、业务优势、力量优势等。</w:t>
            </w:r>
            <w:r>
              <w:rPr>
                <w:rFonts w:hint="eastAsia" w:ascii="宋体" w:hAnsi="宋体"/>
                <w:kern w:val="0"/>
                <w:sz w:val="22"/>
                <w:szCs w:val="22"/>
                <w:lang w:val="en-US" w:eastAsia="zh-CN"/>
              </w:rPr>
              <w:t>评审小组根据供应商的优势情况进行评分。</w:t>
            </w:r>
          </w:p>
        </w:tc>
      </w:tr>
      <w:tr w14:paraId="3B46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25" w:type="dxa"/>
            <w:noWrap w:val="0"/>
            <w:vAlign w:val="center"/>
          </w:tcPr>
          <w:p w14:paraId="18468DA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eastAsia="仿宋_GB2312" w:cstheme="minorBidi"/>
                <w:b w:val="0"/>
                <w:bCs w:val="0"/>
                <w:sz w:val="22"/>
                <w:szCs w:val="22"/>
                <w:lang w:val="en-US" w:eastAsia="zh-CN"/>
              </w:rPr>
              <w:t>报价合理性</w:t>
            </w:r>
          </w:p>
          <w:p w14:paraId="1990266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eastAsia="仿宋_GB2312" w:cstheme="minorBidi"/>
                <w:b w:val="0"/>
                <w:bCs w:val="0"/>
                <w:sz w:val="22"/>
                <w:szCs w:val="22"/>
                <w:lang w:val="en-US" w:eastAsia="zh-CN"/>
              </w:rPr>
              <w:t>（</w:t>
            </w:r>
            <w:r>
              <w:rPr>
                <w:rFonts w:hint="eastAsia" w:ascii="宋体" w:hAnsi="宋体" w:cstheme="minorBidi"/>
                <w:b w:val="0"/>
                <w:bCs w:val="0"/>
                <w:sz w:val="22"/>
                <w:szCs w:val="22"/>
                <w:lang w:val="en-US" w:eastAsia="zh-CN"/>
              </w:rPr>
              <w:t>15</w:t>
            </w:r>
            <w:r>
              <w:rPr>
                <w:rFonts w:hint="eastAsia" w:ascii="宋体" w:hAnsi="宋体" w:eastAsia="仿宋_GB2312" w:cstheme="minorBidi"/>
                <w:b w:val="0"/>
                <w:bCs w:val="0"/>
                <w:sz w:val="22"/>
                <w:szCs w:val="22"/>
                <w:lang w:val="en-US" w:eastAsia="zh-CN"/>
              </w:rPr>
              <w:t>分）</w:t>
            </w:r>
          </w:p>
        </w:tc>
        <w:tc>
          <w:tcPr>
            <w:tcW w:w="2505" w:type="dxa"/>
            <w:shd w:val="clear" w:color="auto" w:fill="auto"/>
            <w:noWrap w:val="0"/>
            <w:vAlign w:val="center"/>
          </w:tcPr>
          <w:p w14:paraId="0D6B45C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仿宋_GB2312" w:cstheme="minorBidi"/>
                <w:b w:val="0"/>
                <w:bCs w:val="0"/>
                <w:sz w:val="22"/>
                <w:szCs w:val="22"/>
                <w:lang w:val="en-US" w:eastAsia="zh-CN"/>
              </w:rPr>
            </w:pPr>
            <w:r>
              <w:rPr>
                <w:rFonts w:hint="eastAsia" w:ascii="宋体" w:hAnsi="宋体" w:eastAsia="仿宋_GB2312" w:cstheme="minorBidi"/>
                <w:b w:val="0"/>
                <w:bCs w:val="0"/>
                <w:sz w:val="22"/>
                <w:szCs w:val="22"/>
                <w:lang w:val="en-US" w:eastAsia="zh-CN"/>
              </w:rPr>
              <w:t>项目报价</w:t>
            </w:r>
          </w:p>
          <w:p w14:paraId="64FFA7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仿宋_GB2312" w:cstheme="minorBidi"/>
                <w:b w:val="0"/>
                <w:bCs w:val="0"/>
                <w:sz w:val="22"/>
                <w:szCs w:val="22"/>
                <w:lang w:val="en-US" w:eastAsia="zh-CN" w:bidi="ar-SA"/>
              </w:rPr>
            </w:pPr>
            <w:r>
              <w:rPr>
                <w:rFonts w:hint="eastAsia" w:ascii="宋体" w:hAnsi="宋体" w:eastAsia="仿宋_GB2312" w:cstheme="minorBidi"/>
                <w:b w:val="0"/>
                <w:bCs w:val="0"/>
                <w:sz w:val="22"/>
                <w:szCs w:val="22"/>
                <w:lang w:val="en-US" w:eastAsia="zh-CN"/>
              </w:rPr>
              <w:t>（</w:t>
            </w:r>
            <w:r>
              <w:rPr>
                <w:rFonts w:hint="eastAsia" w:ascii="宋体" w:hAnsi="宋体" w:cstheme="minorBidi"/>
                <w:b w:val="0"/>
                <w:bCs w:val="0"/>
                <w:sz w:val="22"/>
                <w:szCs w:val="22"/>
                <w:lang w:val="en-US" w:eastAsia="zh-CN"/>
              </w:rPr>
              <w:t>15</w:t>
            </w:r>
            <w:r>
              <w:rPr>
                <w:rFonts w:hint="eastAsia" w:ascii="宋体" w:hAnsi="宋体" w:eastAsia="仿宋_GB2312" w:cstheme="minorBidi"/>
                <w:b w:val="0"/>
                <w:bCs w:val="0"/>
                <w:sz w:val="22"/>
                <w:szCs w:val="22"/>
                <w:lang w:val="en-US" w:eastAsia="zh-CN"/>
              </w:rPr>
              <w:t>分）</w:t>
            </w:r>
          </w:p>
        </w:tc>
        <w:tc>
          <w:tcPr>
            <w:tcW w:w="4912" w:type="dxa"/>
            <w:shd w:val="clear" w:color="auto" w:fill="auto"/>
            <w:noWrap w:val="0"/>
            <w:vAlign w:val="center"/>
          </w:tcPr>
          <w:p w14:paraId="43F963B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仿宋_GB2312" w:cstheme="minorBidi"/>
                <w:b w:val="0"/>
                <w:bCs w:val="0"/>
                <w:sz w:val="22"/>
                <w:szCs w:val="22"/>
                <w:lang w:val="en-US" w:eastAsia="zh-CN" w:bidi="ar-SA"/>
              </w:rPr>
            </w:pPr>
            <w:r>
              <w:rPr>
                <w:rFonts w:hint="eastAsia" w:ascii="宋体" w:hAnsi="宋体" w:eastAsia="仿宋_GB2312" w:cstheme="minorBidi"/>
                <w:b w:val="0"/>
                <w:bCs w:val="0"/>
                <w:sz w:val="22"/>
                <w:szCs w:val="22"/>
                <w:lang w:val="en-US" w:eastAsia="zh-CN"/>
              </w:rPr>
              <w:t>以有效报价最低价为基准价，基准价得满分</w:t>
            </w:r>
            <w:r>
              <w:rPr>
                <w:rFonts w:hint="eastAsia" w:ascii="宋体" w:hAnsi="宋体" w:cstheme="minorBidi"/>
                <w:b w:val="0"/>
                <w:bCs w:val="0"/>
                <w:sz w:val="22"/>
                <w:szCs w:val="22"/>
                <w:lang w:val="en-US" w:eastAsia="zh-CN"/>
              </w:rPr>
              <w:t>15</w:t>
            </w:r>
            <w:r>
              <w:rPr>
                <w:rFonts w:hint="eastAsia" w:ascii="宋体" w:hAnsi="宋体" w:eastAsia="仿宋_GB2312" w:cstheme="minorBidi"/>
                <w:b w:val="0"/>
                <w:bCs w:val="0"/>
                <w:sz w:val="22"/>
                <w:szCs w:val="22"/>
                <w:lang w:val="en-US" w:eastAsia="zh-CN"/>
              </w:rPr>
              <w:t>分；其他报价得分=（基准价/报价）×</w:t>
            </w:r>
            <w:r>
              <w:rPr>
                <w:rFonts w:hint="eastAsia" w:ascii="宋体" w:hAnsi="宋体" w:cstheme="minorBidi"/>
                <w:b w:val="0"/>
                <w:bCs w:val="0"/>
                <w:sz w:val="22"/>
                <w:szCs w:val="22"/>
                <w:lang w:val="en-US" w:eastAsia="zh-CN"/>
              </w:rPr>
              <w:t>15</w:t>
            </w:r>
            <w:r>
              <w:rPr>
                <w:rFonts w:hint="eastAsia" w:ascii="宋体" w:hAnsi="宋体" w:eastAsia="仿宋_GB2312" w:cstheme="minorBidi"/>
                <w:b w:val="0"/>
                <w:bCs w:val="0"/>
                <w:sz w:val="22"/>
                <w:szCs w:val="22"/>
                <w:lang w:val="en-US" w:eastAsia="zh-CN"/>
              </w:rPr>
              <w:t>。</w:t>
            </w:r>
          </w:p>
        </w:tc>
      </w:tr>
    </w:tbl>
    <w:p w14:paraId="5960E24E">
      <w:pPr>
        <w:keepNext w:val="0"/>
        <w:keepLines w:val="0"/>
        <w:pageBreakBefore w:val="0"/>
        <w:widowControl/>
        <w:kinsoku/>
        <w:wordWrap/>
        <w:overflowPunct/>
        <w:topLinePunct w:val="0"/>
        <w:autoSpaceDE/>
        <w:autoSpaceDN/>
        <w:bidi w:val="0"/>
        <w:adjustRightInd/>
        <w:snapToGrid/>
        <w:spacing w:before="240" w:after="120" w:line="520" w:lineRule="exact"/>
        <w:ind w:firstLine="640" w:firstLineChars="200"/>
        <w:textAlignment w:val="auto"/>
        <w:rPr>
          <w:rFonts w:hint="default" w:ascii="黑体" w:hAnsi="黑体" w:eastAsia="黑体" w:cs="黑体"/>
          <w:b w:val="0"/>
          <w:bCs w:val="0"/>
          <w:sz w:val="32"/>
          <w:lang w:val="en-US" w:eastAsia="zh-CN"/>
        </w:rPr>
      </w:pPr>
      <w:r>
        <w:rPr>
          <w:rFonts w:hint="eastAsia" w:ascii="黑体" w:hAnsi="黑体" w:eastAsia="黑体" w:cs="黑体"/>
          <w:b w:val="0"/>
          <w:bCs w:val="0"/>
          <w:sz w:val="32"/>
          <w:lang w:val="en-US" w:eastAsia="zh-CN"/>
        </w:rPr>
        <w:t>六</w:t>
      </w:r>
      <w:r>
        <w:rPr>
          <w:rFonts w:hint="default" w:ascii="黑体" w:hAnsi="黑体" w:eastAsia="黑体" w:cs="黑体"/>
          <w:b w:val="0"/>
          <w:bCs w:val="0"/>
          <w:sz w:val="32"/>
          <w:lang w:val="en-US" w:eastAsia="zh-CN"/>
        </w:rPr>
        <w:t>、响应文件</w:t>
      </w:r>
    </w:p>
    <w:p w14:paraId="0D1C0C91">
      <w:pPr>
        <w:keepNext w:val="0"/>
        <w:keepLines w:val="0"/>
        <w:pageBreakBefore w:val="0"/>
        <w:widowControl/>
        <w:kinsoku/>
        <w:wordWrap/>
        <w:overflowPunct/>
        <w:topLinePunct w:val="0"/>
        <w:autoSpaceDE/>
        <w:autoSpaceDN/>
        <w:bidi w:val="0"/>
        <w:adjustRightInd/>
        <w:snapToGrid/>
        <w:spacing w:before="240" w:after="120" w:line="520" w:lineRule="exact"/>
        <w:ind w:firstLine="640" w:firstLineChars="20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参与本项目的供应商须提供以下资料，并加盖公章：</w:t>
      </w:r>
    </w:p>
    <w:p w14:paraId="3A076697">
      <w:pPr>
        <w:keepNext w:val="0"/>
        <w:keepLines w:val="0"/>
        <w:pageBreakBefore w:val="0"/>
        <w:widowControl/>
        <w:numPr>
          <w:ilvl w:val="0"/>
          <w:numId w:val="8"/>
        </w:numPr>
        <w:kinsoku/>
        <w:wordWrap/>
        <w:overflowPunct/>
        <w:topLinePunct w:val="0"/>
        <w:autoSpaceDE/>
        <w:autoSpaceDN/>
        <w:bidi w:val="0"/>
        <w:adjustRightInd/>
        <w:snapToGrid/>
        <w:spacing w:before="240" w:after="120" w:line="520" w:lineRule="exact"/>
        <w:ind w:left="640" w:leftChars="200" w:firstLine="0" w:firstLineChars="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企业营业执照副本</w:t>
      </w:r>
      <w:r>
        <w:rPr>
          <w:rFonts w:hint="eastAsia" w:ascii="Times New Roman" w:hAnsi="Times New Roman" w:cs="Times New Roman"/>
          <w:b w:val="0"/>
          <w:bCs w:val="0"/>
          <w:sz w:val="32"/>
          <w:lang w:val="en-US" w:eastAsia="zh-CN"/>
        </w:rPr>
        <w:t>；</w:t>
      </w:r>
    </w:p>
    <w:p w14:paraId="64FCCBEF">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0" w:leftChars="0" w:firstLine="640" w:firstLineChars="20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（二）</w:t>
      </w:r>
      <w:r>
        <w:rPr>
          <w:rFonts w:ascii="Times New Roman" w:hAnsi="Times New Roman" w:eastAsia="仿宋_GB2312" w:cs="Times New Roman"/>
          <w:i w:val="0"/>
          <w:iCs w:val="0"/>
          <w:caps w:val="0"/>
          <w:spacing w:val="0"/>
          <w:sz w:val="32"/>
          <w:szCs w:val="22"/>
          <w:shd w:val="clear" w:fill="auto"/>
          <w:lang w:eastAsia="zh-CN"/>
        </w:rPr>
        <w:t>会计师事务所执业许可证或律师事务所执业许可证</w:t>
      </w:r>
      <w:r>
        <w:rPr>
          <w:rFonts w:ascii="Times New Roman" w:hAnsi="Times New Roman" w:eastAsia="仿宋_GB2312" w:cs="Times New Roman"/>
          <w:i w:val="0"/>
          <w:iCs w:val="0"/>
          <w:caps w:val="0"/>
          <w:spacing w:val="0"/>
          <w:sz w:val="32"/>
          <w:szCs w:val="22"/>
          <w:shd w:val="clear"/>
          <w:lang w:eastAsia="zh-CN"/>
        </w:rPr>
        <w:t>复印件；</w:t>
      </w:r>
    </w:p>
    <w:p w14:paraId="2676E0E5">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0" w:leftChars="0" w:firstLine="640" w:firstLineChars="200"/>
        <w:textAlignment w:val="auto"/>
        <w:rPr>
          <w:rFonts w:hint="default" w:ascii="Times New Roman" w:hAnsi="Times New Roman" w:eastAsia="仿宋_GB2312" w:cs="Times New Roman"/>
          <w:b w:val="0"/>
          <w:bCs w:val="0"/>
          <w:sz w:val="32"/>
          <w:lang w:val="en-US" w:eastAsia="zh-CN"/>
        </w:rPr>
      </w:pPr>
      <w:r>
        <w:rPr>
          <w:rFonts w:ascii="Times New Roman" w:hAnsi="Times New Roman" w:eastAsia="仿宋_GB2312" w:cs="Times New Roman"/>
          <w:sz w:val="32"/>
          <w:szCs w:val="22"/>
          <w:lang w:eastAsia="zh-CN"/>
        </w:rPr>
        <w:t>（三）供应商资格条件的承诺函（格式自拟），须包括但不限于以下内容，并附相关证明材料：</w:t>
      </w:r>
      <w:r>
        <w:rPr>
          <w:rFonts w:ascii="Times New Roman" w:hAnsi="Times New Roman" w:eastAsia="仿宋_GB2312" w:cs="Times New Roman"/>
          <w:sz w:val="32"/>
          <w:szCs w:val="22"/>
          <w:lang w:eastAsia="zh-CN"/>
        </w:rPr>
        <w:br w:type="textWrapping"/>
      </w:r>
      <w:r>
        <w:rPr>
          <w:rFonts w:hint="eastAsia" w:ascii="Times New Roman" w:hAnsi="Times New Roman" w:cs="Times New Roman"/>
          <w:sz w:val="32"/>
          <w:szCs w:val="22"/>
          <w:lang w:val="en-US" w:eastAsia="zh-CN"/>
        </w:rPr>
        <w:t xml:space="preserve">          </w:t>
      </w:r>
      <w:r>
        <w:rPr>
          <w:rFonts w:ascii="Times New Roman" w:hAnsi="Times New Roman" w:eastAsia="仿宋_GB2312" w:cs="Times New Roman"/>
          <w:sz w:val="32"/>
          <w:szCs w:val="22"/>
          <w:lang w:eastAsia="zh-CN"/>
        </w:rPr>
        <w:t>1.具备履行合同所必需的专业技术能力的承诺（可简要说明团队专业配置情况）；</w:t>
      </w:r>
      <w:r>
        <w:rPr>
          <w:rFonts w:ascii="Times New Roman" w:hAnsi="Times New Roman" w:eastAsia="仿宋_GB2312" w:cs="Times New Roman"/>
          <w:sz w:val="32"/>
          <w:szCs w:val="22"/>
          <w:lang w:eastAsia="zh-CN"/>
        </w:rPr>
        <w:br w:type="textWrapping"/>
      </w:r>
      <w:r>
        <w:rPr>
          <w:rFonts w:hint="eastAsia" w:ascii="Times New Roman" w:hAnsi="Times New Roman" w:cs="Times New Roman"/>
          <w:sz w:val="32"/>
          <w:szCs w:val="22"/>
          <w:lang w:val="en-US" w:eastAsia="zh-CN"/>
        </w:rPr>
        <w:t xml:space="preserve">         </w:t>
      </w:r>
      <w:r>
        <w:rPr>
          <w:rFonts w:ascii="Times New Roman" w:hAnsi="Times New Roman" w:eastAsia="仿宋_GB2312" w:cs="Times New Roman"/>
          <w:sz w:val="32"/>
          <w:szCs w:val="22"/>
          <w:lang w:eastAsia="zh-CN"/>
        </w:rPr>
        <w:t>2.参加采购活动前三年内，在经营活动中没有重大违法记录的承诺；</w:t>
      </w:r>
      <w:r>
        <w:rPr>
          <w:rFonts w:ascii="Times New Roman" w:hAnsi="Times New Roman" w:eastAsia="仿宋_GB2312" w:cs="Times New Roman"/>
          <w:sz w:val="32"/>
          <w:szCs w:val="22"/>
          <w:lang w:eastAsia="zh-CN"/>
        </w:rPr>
        <w:br w:type="textWrapping"/>
      </w:r>
      <w:r>
        <w:rPr>
          <w:rFonts w:hint="eastAsia" w:ascii="Times New Roman" w:hAnsi="Times New Roman" w:cs="Times New Roman"/>
          <w:sz w:val="32"/>
          <w:szCs w:val="22"/>
          <w:lang w:val="en-US" w:eastAsia="zh-CN"/>
        </w:rPr>
        <w:t xml:space="preserve">         </w:t>
      </w:r>
      <w:r>
        <w:rPr>
          <w:rFonts w:ascii="Times New Roman" w:hAnsi="Times New Roman" w:eastAsia="仿宋_GB2312" w:cs="Times New Roman"/>
          <w:sz w:val="32"/>
          <w:szCs w:val="22"/>
          <w:lang w:eastAsia="zh-CN"/>
        </w:rPr>
        <w:t>3.未被列入信用中国'网站失信被执行人、重大税收违法失信主体名单的声明（附响应截止日前3日内查询截图）。</w:t>
      </w:r>
      <w:r>
        <w:rPr>
          <w:rFonts w:hint="default" w:ascii="Times New Roman" w:hAnsi="Times New Roman" w:eastAsia="仿宋_GB2312" w:cs="Times New Roman"/>
          <w:b w:val="0"/>
          <w:bCs w:val="0"/>
          <w:sz w:val="32"/>
          <w:lang w:val="en-US" w:eastAsia="zh-CN"/>
        </w:rPr>
        <w:br w:type="textWrapping"/>
      </w:r>
      <w:r>
        <w:rPr>
          <w:rFonts w:hint="eastAsia" w:ascii="Times New Roman" w:hAnsi="Times New Roman" w:cs="Times New Roman"/>
          <w:b w:val="0"/>
          <w:bCs w:val="0"/>
          <w:sz w:val="32"/>
          <w:lang w:val="en-US" w:eastAsia="zh-CN"/>
        </w:rPr>
        <w:t xml:space="preserve">      </w:t>
      </w:r>
      <w:r>
        <w:rPr>
          <w:rFonts w:hint="default" w:ascii="Times New Roman" w:hAnsi="Times New Roman" w:eastAsia="仿宋_GB2312" w:cs="Times New Roman"/>
          <w:b w:val="0"/>
          <w:bCs w:val="0"/>
          <w:sz w:val="32"/>
          <w:lang w:val="en-US" w:eastAsia="zh-CN"/>
        </w:rPr>
        <w:t>（四）按照本项目《采购需求》逐项响应并说明</w:t>
      </w:r>
      <w:r>
        <w:rPr>
          <w:rFonts w:hint="eastAsia" w:ascii="Times New Roman" w:hAnsi="Times New Roman" w:cs="Times New Roman"/>
          <w:b w:val="0"/>
          <w:bCs w:val="0"/>
          <w:sz w:val="32"/>
          <w:lang w:val="en-US" w:eastAsia="zh-CN"/>
        </w:rPr>
        <w:t>。</w:t>
      </w:r>
      <w:r>
        <w:rPr>
          <w:rFonts w:hint="default" w:ascii="Times New Roman" w:hAnsi="Times New Roman" w:eastAsia="仿宋_GB2312" w:cs="Times New Roman"/>
          <w:b w:val="0"/>
          <w:bCs w:val="0"/>
          <w:sz w:val="32"/>
          <w:lang w:val="en-US" w:eastAsia="zh-CN"/>
        </w:rPr>
        <w:br w:type="textWrapping"/>
      </w:r>
      <w:r>
        <w:rPr>
          <w:rFonts w:hint="eastAsia" w:ascii="Times New Roman" w:hAnsi="Times New Roman" w:cs="Times New Roman"/>
          <w:b w:val="0"/>
          <w:bCs w:val="0"/>
          <w:sz w:val="32"/>
          <w:lang w:val="en-US" w:eastAsia="zh-CN"/>
        </w:rPr>
        <w:t xml:space="preserve">      </w:t>
      </w:r>
      <w:r>
        <w:rPr>
          <w:rFonts w:hint="default" w:ascii="Times New Roman" w:hAnsi="Times New Roman" w:eastAsia="仿宋_GB2312" w:cs="Times New Roman"/>
          <w:b w:val="0"/>
          <w:bCs w:val="0"/>
          <w:sz w:val="32"/>
          <w:lang w:val="en-US" w:eastAsia="zh-CN"/>
        </w:rPr>
        <w:t>（五）项目团队人员配备表，附以下证明材料：</w:t>
      </w:r>
      <w:r>
        <w:rPr>
          <w:rFonts w:hint="default" w:ascii="Times New Roman" w:hAnsi="Times New Roman" w:eastAsia="仿宋_GB2312" w:cs="Times New Roman"/>
          <w:b w:val="0"/>
          <w:bCs w:val="0"/>
          <w:sz w:val="32"/>
          <w:lang w:val="en-US" w:eastAsia="zh-CN"/>
        </w:rPr>
        <w:br w:type="textWrapping"/>
      </w:r>
      <w:r>
        <w:rPr>
          <w:rFonts w:hint="eastAsia" w:ascii="Times New Roman" w:hAnsi="Times New Roman" w:cs="Times New Roman"/>
          <w:b w:val="0"/>
          <w:bCs w:val="0"/>
          <w:sz w:val="32"/>
          <w:lang w:val="en-US" w:eastAsia="zh-CN"/>
        </w:rPr>
        <w:t xml:space="preserve">           </w:t>
      </w:r>
      <w:r>
        <w:rPr>
          <w:rFonts w:hint="default" w:ascii="Times New Roman" w:hAnsi="Times New Roman" w:eastAsia="仿宋_GB2312" w:cs="Times New Roman"/>
          <w:b w:val="0"/>
          <w:bCs w:val="0"/>
          <w:sz w:val="32"/>
          <w:lang w:val="en-US" w:eastAsia="zh-CN"/>
        </w:rPr>
        <w:t xml:space="preserve"> 1.项目负责人及团队成员名单；</w:t>
      </w:r>
    </w:p>
    <w:p w14:paraId="1E1FDB52">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640" w:leftChars="200" w:firstLine="320" w:firstLineChars="100"/>
        <w:textAlignment w:val="auto"/>
        <w:rPr>
          <w:rFonts w:hint="default" w:ascii="Times New Roman" w:hAnsi="Times New Roman" w:eastAsia="仿宋_GB2312" w:cs="Times New Roman"/>
          <w:b w:val="0"/>
          <w:bCs w:val="0"/>
          <w:sz w:val="32"/>
          <w:lang w:val="en-US" w:eastAsia="zh-CN"/>
        </w:rPr>
      </w:pPr>
      <w:r>
        <w:rPr>
          <w:rFonts w:hint="eastAsia" w:ascii="Times New Roman" w:hAnsi="Times New Roman" w:cs="Times New Roman"/>
          <w:b w:val="0"/>
          <w:bCs w:val="0"/>
          <w:sz w:val="32"/>
          <w:lang w:val="en-US" w:eastAsia="zh-CN"/>
        </w:rPr>
        <w:t>2.</w:t>
      </w:r>
      <w:r>
        <w:rPr>
          <w:rFonts w:hint="default" w:ascii="Times New Roman" w:hAnsi="Times New Roman" w:eastAsia="仿宋_GB2312" w:cs="Times New Roman"/>
          <w:b w:val="0"/>
          <w:bCs w:val="0"/>
          <w:sz w:val="32"/>
          <w:lang w:val="en-US" w:eastAsia="zh-CN"/>
        </w:rPr>
        <w:t>注册会计师执业资格证书</w:t>
      </w:r>
      <w:r>
        <w:rPr>
          <w:rFonts w:hint="default" w:ascii="Times New Roman" w:hAnsi="Times New Roman" w:cs="Times New Roman"/>
          <w:b w:val="0"/>
          <w:bCs w:val="0"/>
          <w:sz w:val="32"/>
          <w:lang w:val="en-US" w:eastAsia="zh-CN"/>
        </w:rPr>
        <w:t>或</w:t>
      </w:r>
      <w:r>
        <w:rPr>
          <w:rFonts w:ascii="Times New Roman" w:hAnsi="Times New Roman" w:eastAsia="仿宋_GB2312" w:cs="Times New Roman"/>
          <w:sz w:val="32"/>
          <w:szCs w:val="22"/>
          <w:lang w:eastAsia="zh-CN"/>
        </w:rPr>
        <w:t>律师执业资格证书</w:t>
      </w:r>
      <w:r>
        <w:rPr>
          <w:rFonts w:hint="default" w:ascii="Times New Roman" w:hAnsi="Times New Roman" w:eastAsia="仿宋_GB2312" w:cs="Times New Roman"/>
          <w:b w:val="0"/>
          <w:bCs w:val="0"/>
          <w:sz w:val="32"/>
          <w:lang w:val="en-US" w:eastAsia="zh-CN"/>
        </w:rPr>
        <w:t xml:space="preserve">复印件； </w:t>
      </w:r>
    </w:p>
    <w:p w14:paraId="6C28AA75">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640" w:leftChars="200" w:firstLine="320" w:firstLineChars="10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3.劳动合同或</w:t>
      </w:r>
      <w:r>
        <w:rPr>
          <w:rFonts w:hint="eastAsia" w:ascii="Times New Roman" w:hAnsi="Times New Roman" w:cs="Times New Roman"/>
          <w:b w:val="0"/>
          <w:bCs w:val="0"/>
          <w:sz w:val="32"/>
          <w:lang w:val="en-US" w:eastAsia="zh-CN"/>
        </w:rPr>
        <w:t>近6个</w:t>
      </w:r>
      <w:r>
        <w:rPr>
          <w:rFonts w:hint="default" w:ascii="Times New Roman" w:hAnsi="Times New Roman" w:eastAsia="仿宋_GB2312" w:cs="Times New Roman"/>
          <w:b w:val="0"/>
          <w:bCs w:val="0"/>
          <w:sz w:val="32"/>
          <w:lang w:val="en-US" w:eastAsia="zh-CN"/>
        </w:rPr>
        <w:t>社保缴纳证明；</w:t>
      </w:r>
    </w:p>
    <w:p w14:paraId="0B30E276">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640" w:leftChars="200" w:firstLine="320" w:firstLineChars="10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4.从事审计工作</w:t>
      </w:r>
      <w:r>
        <w:rPr>
          <w:rFonts w:hint="eastAsia" w:ascii="Times New Roman" w:hAnsi="Times New Roman" w:cs="Times New Roman"/>
          <w:b w:val="0"/>
          <w:bCs w:val="0"/>
          <w:sz w:val="32"/>
          <w:lang w:val="en-US" w:eastAsia="zh-CN"/>
        </w:rPr>
        <w:t>或法律实物工作</w:t>
      </w:r>
      <w:r>
        <w:rPr>
          <w:rFonts w:hint="default" w:ascii="Times New Roman" w:hAnsi="Times New Roman" w:eastAsia="仿宋_GB2312" w:cs="Times New Roman"/>
          <w:b w:val="0"/>
          <w:bCs w:val="0"/>
          <w:sz w:val="32"/>
          <w:lang w:val="en-US" w:eastAsia="zh-CN"/>
        </w:rPr>
        <w:t>年限证明（以首次注册日期或劳动合同为准）。</w:t>
      </w:r>
    </w:p>
    <w:p w14:paraId="54C2DF55">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0" w:leftChars="0" w:firstLine="960" w:firstLineChars="30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（六）类似项目业绩证明材料，包括合同复印件及验收证明（或确认函）</w:t>
      </w:r>
      <w:r>
        <w:rPr>
          <w:rFonts w:hint="eastAsia" w:ascii="Times New Roman" w:hAnsi="Times New Roman" w:cs="Times New Roman"/>
          <w:b w:val="0"/>
          <w:bCs w:val="0"/>
          <w:sz w:val="32"/>
          <w:lang w:val="en-US" w:eastAsia="zh-CN"/>
        </w:rPr>
        <w:t>；</w:t>
      </w:r>
      <w:r>
        <w:rPr>
          <w:rFonts w:hint="default" w:ascii="Times New Roman" w:hAnsi="Times New Roman" w:eastAsia="仿宋_GB2312" w:cs="Times New Roman"/>
          <w:b w:val="0"/>
          <w:bCs w:val="0"/>
          <w:sz w:val="32"/>
          <w:lang w:val="en-US" w:eastAsia="zh-CN"/>
        </w:rPr>
        <w:br w:type="textWrapping"/>
      </w:r>
      <w:r>
        <w:rPr>
          <w:rFonts w:hint="default" w:ascii="Times New Roman" w:hAnsi="Times New Roman" w:cs="Times New Roman"/>
          <w:b w:val="0"/>
          <w:bCs w:val="0"/>
          <w:sz w:val="32"/>
          <w:lang w:val="en-US" w:eastAsia="zh-CN"/>
        </w:rPr>
        <w:t xml:space="preserve"> </w:t>
      </w:r>
      <w:r>
        <w:rPr>
          <w:rFonts w:hint="eastAsia" w:ascii="Times New Roman" w:hAnsi="Times New Roman" w:cs="Times New Roman"/>
          <w:b w:val="0"/>
          <w:bCs w:val="0"/>
          <w:sz w:val="32"/>
          <w:lang w:val="en-US" w:eastAsia="zh-CN"/>
        </w:rPr>
        <w:t xml:space="preserve">         </w:t>
      </w:r>
      <w:r>
        <w:rPr>
          <w:rFonts w:hint="default" w:ascii="Times New Roman" w:hAnsi="Times New Roman" w:cs="Times New Roman"/>
          <w:b w:val="0"/>
          <w:bCs w:val="0"/>
          <w:sz w:val="32"/>
          <w:lang w:val="en-US" w:eastAsia="zh-CN"/>
        </w:rPr>
        <w:t xml:space="preserve"> </w:t>
      </w:r>
      <w:r>
        <w:rPr>
          <w:rFonts w:hint="default" w:ascii="Times New Roman" w:hAnsi="Times New Roman" w:eastAsia="仿宋_GB2312" w:cs="Times New Roman"/>
          <w:b w:val="0"/>
          <w:bCs w:val="0"/>
          <w:sz w:val="32"/>
          <w:lang w:val="en-US" w:eastAsia="zh-CN"/>
        </w:rPr>
        <w:t>（七）服务方案</w:t>
      </w:r>
      <w:r>
        <w:rPr>
          <w:rFonts w:hint="eastAsia" w:ascii="Times New Roman" w:hAnsi="Times New Roman" w:cs="Times New Roman"/>
          <w:b w:val="0"/>
          <w:bCs w:val="0"/>
          <w:sz w:val="32"/>
          <w:lang w:val="en-US" w:eastAsia="zh-CN"/>
        </w:rPr>
        <w:t>，</w:t>
      </w:r>
      <w:r>
        <w:rPr>
          <w:rFonts w:hint="default" w:ascii="Times New Roman" w:hAnsi="Times New Roman" w:eastAsia="仿宋_GB2312" w:cs="Times New Roman"/>
          <w:b w:val="0"/>
          <w:bCs w:val="0"/>
          <w:sz w:val="32"/>
          <w:lang w:val="en-US" w:eastAsia="zh-CN"/>
        </w:rPr>
        <w:t>包括但不限于：</w:t>
      </w:r>
    </w:p>
    <w:p w14:paraId="30D36CDA">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1280" w:leftChars="300" w:hanging="320" w:hangingChars="100"/>
        <w:textAlignment w:val="auto"/>
        <w:rPr>
          <w:rFonts w:ascii="Times New Roman" w:hAnsi="Times New Roman" w:eastAsia="仿宋_GB2312" w:cs="Times New Roman"/>
          <w:sz w:val="32"/>
          <w:szCs w:val="22"/>
          <w:lang w:eastAsia="zh-CN"/>
        </w:rPr>
      </w:pPr>
      <w:r>
        <w:rPr>
          <w:rFonts w:ascii="Times New Roman" w:hAnsi="Times New Roman" w:eastAsia="仿宋_GB2312" w:cs="Times New Roman"/>
          <w:sz w:val="32"/>
          <w:szCs w:val="22"/>
          <w:lang w:eastAsia="zh-CN"/>
        </w:rPr>
        <w:t>1.</w:t>
      </w:r>
      <w:r>
        <w:rPr>
          <w:rFonts w:hint="default" w:ascii="Times New Roman" w:hAnsi="Times New Roman" w:eastAsia="仿宋_GB2312" w:cs="Times New Roman"/>
          <w:b w:val="0"/>
          <w:bCs w:val="0"/>
          <w:sz w:val="32"/>
          <w:lang w:val="en-US" w:eastAsia="zh-CN"/>
        </w:rPr>
        <w:t>审查方案（审查目标、范围、方法、程序</w:t>
      </w:r>
      <w:r>
        <w:rPr>
          <w:rFonts w:hint="eastAsia" w:ascii="Times New Roman" w:hAnsi="Times New Roman" w:cs="Times New Roman"/>
          <w:b w:val="0"/>
          <w:bCs w:val="0"/>
          <w:sz w:val="32"/>
          <w:lang w:val="en-US" w:eastAsia="zh-CN"/>
        </w:rPr>
        <w:t>、时间安排</w:t>
      </w:r>
      <w:r>
        <w:rPr>
          <w:rFonts w:hint="default" w:ascii="Times New Roman" w:hAnsi="Times New Roman" w:eastAsia="仿宋_GB2312" w:cs="Times New Roman"/>
          <w:b w:val="0"/>
          <w:bCs w:val="0"/>
          <w:sz w:val="32"/>
          <w:lang w:val="en-US" w:eastAsia="zh-CN"/>
        </w:rPr>
        <w:t>）</w:t>
      </w:r>
      <w:r>
        <w:rPr>
          <w:rFonts w:ascii="Times New Roman" w:hAnsi="Times New Roman" w:eastAsia="仿宋_GB2312" w:cs="Times New Roman"/>
          <w:sz w:val="32"/>
          <w:szCs w:val="22"/>
          <w:lang w:eastAsia="zh-CN"/>
        </w:rPr>
        <w:t>；</w:t>
      </w:r>
    </w:p>
    <w:p w14:paraId="153F09C8">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1280" w:leftChars="300" w:hanging="320" w:hangingChars="100"/>
        <w:textAlignment w:val="auto"/>
        <w:rPr>
          <w:rFonts w:ascii="Times New Roman" w:hAnsi="Times New Roman" w:eastAsia="仿宋_GB2312" w:cs="Times New Roman"/>
          <w:sz w:val="32"/>
          <w:szCs w:val="22"/>
          <w:lang w:eastAsia="zh-CN"/>
        </w:rPr>
      </w:pPr>
      <w:r>
        <w:rPr>
          <w:rFonts w:ascii="Times New Roman" w:hAnsi="Times New Roman" w:eastAsia="仿宋_GB2312" w:cs="Times New Roman"/>
          <w:sz w:val="32"/>
          <w:szCs w:val="22"/>
          <w:lang w:eastAsia="zh-CN"/>
        </w:rPr>
        <w:t>2.</w:t>
      </w:r>
      <w:r>
        <w:rPr>
          <w:rFonts w:hint="default" w:ascii="Times New Roman" w:hAnsi="Times New Roman" w:eastAsia="仿宋_GB2312" w:cs="Times New Roman"/>
          <w:b w:val="0"/>
          <w:bCs w:val="0"/>
          <w:sz w:val="32"/>
          <w:lang w:val="en-US" w:eastAsia="zh-CN"/>
        </w:rPr>
        <w:t>风险防控措施（信息保密、独立性保障、廉政承诺）</w:t>
      </w:r>
      <w:r>
        <w:rPr>
          <w:rFonts w:ascii="Times New Roman" w:hAnsi="Times New Roman" w:eastAsia="仿宋_GB2312" w:cs="Times New Roman"/>
          <w:sz w:val="32"/>
          <w:szCs w:val="22"/>
          <w:lang w:eastAsia="zh-CN"/>
        </w:rPr>
        <w:t>；</w:t>
      </w:r>
    </w:p>
    <w:p w14:paraId="1775C155">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1280" w:leftChars="300" w:hanging="320" w:hangingChars="100"/>
        <w:textAlignment w:val="auto"/>
        <w:rPr>
          <w:rFonts w:ascii="Times New Roman" w:hAnsi="Times New Roman" w:eastAsia="仿宋_GB2312" w:cs="Times New Roman"/>
          <w:sz w:val="32"/>
          <w:szCs w:val="22"/>
          <w:lang w:eastAsia="zh-CN"/>
        </w:rPr>
      </w:pPr>
      <w:r>
        <w:rPr>
          <w:rFonts w:ascii="Times New Roman" w:hAnsi="Times New Roman" w:eastAsia="仿宋_GB2312" w:cs="Times New Roman"/>
          <w:sz w:val="32"/>
          <w:szCs w:val="22"/>
          <w:lang w:eastAsia="zh-CN"/>
        </w:rPr>
        <w:t>3.质量保障措施</w:t>
      </w:r>
      <w:r>
        <w:rPr>
          <w:rFonts w:hint="default" w:ascii="Times New Roman" w:hAnsi="Times New Roman" w:eastAsia="仿宋_GB2312" w:cs="Times New Roman"/>
          <w:b w:val="0"/>
          <w:bCs w:val="0"/>
          <w:sz w:val="32"/>
          <w:lang w:val="en-US" w:eastAsia="zh-CN"/>
        </w:rPr>
        <w:t>（服务周期、响应时效、售后保障）</w:t>
      </w:r>
      <w:r>
        <w:rPr>
          <w:rFonts w:ascii="Times New Roman" w:hAnsi="Times New Roman" w:eastAsia="仿宋_GB2312" w:cs="Times New Roman"/>
          <w:sz w:val="32"/>
          <w:szCs w:val="22"/>
          <w:lang w:eastAsia="zh-CN"/>
        </w:rPr>
        <w:t>；</w:t>
      </w:r>
    </w:p>
    <w:p w14:paraId="718B3DD5">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0" w:leftChars="0" w:firstLine="960" w:firstLineChars="300"/>
        <w:textAlignment w:val="auto"/>
        <w:rPr>
          <w:rFonts w:hint="eastAsia" w:ascii="Times New Roman" w:hAnsi="Times New Roman" w:cs="Times New Roman"/>
          <w:sz w:val="32"/>
          <w:szCs w:val="22"/>
          <w:lang w:eastAsia="zh-CN"/>
        </w:rPr>
      </w:pPr>
      <w:r>
        <w:rPr>
          <w:rFonts w:ascii="Times New Roman" w:hAnsi="Times New Roman" w:eastAsia="仿宋_GB2312" w:cs="Times New Roman"/>
          <w:sz w:val="32"/>
          <w:szCs w:val="22"/>
          <w:lang w:eastAsia="zh-CN"/>
        </w:rPr>
        <w:t>4.对本项目的服务优势阐述</w:t>
      </w:r>
      <w:r>
        <w:rPr>
          <w:rFonts w:hint="eastAsia" w:ascii="Times New Roman" w:hAnsi="Times New Roman" w:cs="Times New Roman"/>
          <w:sz w:val="32"/>
          <w:szCs w:val="22"/>
          <w:lang w:eastAsia="zh-CN"/>
        </w:rPr>
        <w:t>。</w:t>
      </w:r>
    </w:p>
    <w:p w14:paraId="7BB13F29">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1280" w:leftChars="300" w:hanging="320" w:hangingChars="100"/>
        <w:textAlignment w:val="auto"/>
        <w:rPr>
          <w:rFonts w:hint="eastAsia" w:ascii="Times New Roman" w:hAnsi="Times New Roman" w:cs="Times New Roman"/>
          <w:b w:val="0"/>
          <w:bCs w:val="0"/>
          <w:sz w:val="32"/>
          <w:lang w:val="en-US" w:eastAsia="zh-CN"/>
        </w:rPr>
      </w:pPr>
      <w:r>
        <w:rPr>
          <w:rFonts w:hint="default" w:ascii="Times New Roman" w:hAnsi="Times New Roman" w:eastAsia="仿宋_GB2312" w:cs="Times New Roman"/>
          <w:b w:val="0"/>
          <w:bCs w:val="0"/>
          <w:sz w:val="32"/>
          <w:lang w:val="en-US" w:eastAsia="zh-CN"/>
        </w:rPr>
        <w:t>（八）报价函（格式自拟）</w:t>
      </w:r>
      <w:r>
        <w:rPr>
          <w:rFonts w:hint="eastAsia" w:ascii="Times New Roman" w:hAnsi="Times New Roman" w:cs="Times New Roman"/>
          <w:b w:val="0"/>
          <w:bCs w:val="0"/>
          <w:sz w:val="32"/>
          <w:lang w:val="en-US" w:eastAsia="zh-CN"/>
        </w:rPr>
        <w:t>：</w:t>
      </w:r>
    </w:p>
    <w:p w14:paraId="3C153D40">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0" w:leftChars="0" w:firstLine="960" w:firstLineChars="300"/>
        <w:textAlignment w:val="auto"/>
        <w:rPr>
          <w:rFonts w:hint="eastAsia" w:ascii="Times New Roman" w:hAnsi="Times New Roman" w:cs="Times New Roman"/>
          <w:b w:val="0"/>
          <w:bCs w:val="0"/>
          <w:sz w:val="32"/>
          <w:lang w:val="en-US" w:eastAsia="zh-CN"/>
        </w:rPr>
      </w:pPr>
      <w:r>
        <w:rPr>
          <w:rFonts w:ascii="Times New Roman" w:hAnsi="Times New Roman" w:eastAsia="仿宋_GB2312" w:cs="Times New Roman"/>
          <w:sz w:val="32"/>
          <w:szCs w:val="22"/>
          <w:lang w:eastAsia="zh-CN"/>
        </w:rPr>
        <w:t>报价形式：按单个项目审查费用报价（元/项目），</w:t>
      </w:r>
      <w:r>
        <w:rPr>
          <w:rFonts w:hint="eastAsia" w:ascii="Times New Roman" w:hAnsi="Times New Roman" w:cs="Times New Roman"/>
          <w:sz w:val="32"/>
          <w:szCs w:val="22"/>
          <w:lang w:val="en-US" w:eastAsia="zh-CN"/>
        </w:rPr>
        <w:t>最终结算费用</w:t>
      </w:r>
      <w:r>
        <w:rPr>
          <w:rFonts w:ascii="Times New Roman" w:hAnsi="Times New Roman" w:eastAsia="仿宋_GB2312" w:cs="Times New Roman"/>
          <w:sz w:val="32"/>
          <w:szCs w:val="22"/>
          <w:lang w:eastAsia="zh-CN"/>
        </w:rPr>
        <w:t>按实际完成项目数量×单项目报价结算</w:t>
      </w:r>
      <w:r>
        <w:rPr>
          <w:rFonts w:hint="eastAsia" w:ascii="Times New Roman" w:hAnsi="Times New Roman" w:cs="Times New Roman"/>
          <w:sz w:val="32"/>
          <w:szCs w:val="22"/>
          <w:lang w:eastAsia="zh-CN"/>
        </w:rPr>
        <w:t>。</w:t>
      </w:r>
      <w:r>
        <w:rPr>
          <w:rFonts w:hint="default" w:ascii="Times New Roman" w:hAnsi="Times New Roman" w:eastAsia="仿宋_GB2312" w:cs="Times New Roman"/>
          <w:b w:val="0"/>
          <w:bCs w:val="0"/>
          <w:sz w:val="32"/>
          <w:lang w:val="en-US" w:eastAsia="zh-CN"/>
        </w:rPr>
        <w:br w:type="textWrapping"/>
      </w:r>
      <w:r>
        <w:rPr>
          <w:rFonts w:hint="eastAsia" w:ascii="Times New Roman" w:hAnsi="Times New Roman" w:cs="Times New Roman"/>
          <w:b w:val="0"/>
          <w:bCs w:val="0"/>
          <w:sz w:val="32"/>
          <w:lang w:val="en-US" w:eastAsia="zh-CN"/>
        </w:rPr>
        <w:t xml:space="preserve">        </w:t>
      </w:r>
    </w:p>
    <w:p w14:paraId="3CB38644">
      <w:pPr>
        <w:keepNext w:val="0"/>
        <w:keepLines w:val="0"/>
        <w:pageBreakBefore w:val="0"/>
        <w:widowControl/>
        <w:numPr>
          <w:ilvl w:val="-1"/>
          <w:numId w:val="0"/>
        </w:numPr>
        <w:kinsoku/>
        <w:wordWrap/>
        <w:overflowPunct/>
        <w:topLinePunct w:val="0"/>
        <w:autoSpaceDE/>
        <w:autoSpaceDN/>
        <w:bidi w:val="0"/>
        <w:adjustRightInd/>
        <w:snapToGrid/>
        <w:spacing w:before="240" w:after="120" w:line="520" w:lineRule="exact"/>
        <w:ind w:left="0" w:leftChars="0" w:firstLine="960" w:firstLineChars="300"/>
        <w:textAlignment w:val="auto"/>
        <w:rPr>
          <w:rFonts w:hint="default" w:ascii="Times New Roman" w:hAnsi="Times New Roman" w:eastAsia="仿宋_GB2312" w:cs="Times New Roman"/>
          <w:b w:val="0"/>
          <w:bCs w:val="0"/>
          <w:sz w:val="32"/>
          <w:lang w:val="en-US" w:eastAsia="zh-CN"/>
        </w:rPr>
      </w:pPr>
    </w:p>
    <w:p w14:paraId="420F7697">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jc w:val="center"/>
        <w:textAlignment w:val="auto"/>
        <w:rPr>
          <w:rFonts w:hint="eastAsia" w:ascii="仿宋_GB2312" w:hAnsi="仿宋_GB2312" w:eastAsia="仿宋_GB2312" w:cs="仿宋_GB2312"/>
          <w:b w:val="0"/>
          <w:bCs w:val="0"/>
        </w:rPr>
      </w:pPr>
    </w:p>
    <w:sectPr>
      <w:footerReference r:id="rId5" w:type="default"/>
      <w:pgSz w:w="12240" w:h="15840"/>
      <w:pgMar w:top="1814" w:right="1474" w:bottom="1701" w:left="1587"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ＭＳ 明朝">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7A59">
    <w:pPr>
      <w:pStyle w:val="26"/>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2DA663">
                          <w:pPr>
                            <w:pStyle w:val="26"/>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1</w:t>
                          </w:r>
                          <w:r>
                            <w:rPr>
                              <w:rFonts w:ascii="Times New Roman" w:hAnsi="Times New Roman" w:cs="Times New Roman"/>
                              <w:szCs w:val="32"/>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632DA663">
                    <w:pPr>
                      <w:pStyle w:val="26"/>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1</w:t>
                    </w:r>
                    <w:r>
                      <w:rPr>
                        <w:rFonts w:ascii="Times New Roman" w:hAnsi="Times New Roman" w:cs="Times New Roman"/>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7C62B"/>
    <w:multiLevelType w:val="singleLevel"/>
    <w:tmpl w:val="BA47C62B"/>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7">
    <w:nsid w:val="300F4A80"/>
    <w:multiLevelType w:val="singleLevel"/>
    <w:tmpl w:val="300F4A80"/>
    <w:lvl w:ilvl="0" w:tentative="0">
      <w:start w:val="1"/>
      <w:numFmt w:val="chineseCounting"/>
      <w:suff w:val="nothing"/>
      <w:lvlText w:val="（%1）"/>
      <w:lvlJc w:val="left"/>
      <w:rPr>
        <w:rFonts w:hint="eastAsia"/>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8362EB"/>
    <w:rsid w:val="02814876"/>
    <w:rsid w:val="02CF72A7"/>
    <w:rsid w:val="038721C4"/>
    <w:rsid w:val="03A964DC"/>
    <w:rsid w:val="07C11AFE"/>
    <w:rsid w:val="090B10A0"/>
    <w:rsid w:val="0E2C1C82"/>
    <w:rsid w:val="0E5A499A"/>
    <w:rsid w:val="0FBB35A1"/>
    <w:rsid w:val="10134CDE"/>
    <w:rsid w:val="113D0264"/>
    <w:rsid w:val="14E63047"/>
    <w:rsid w:val="15B17F40"/>
    <w:rsid w:val="16272A1B"/>
    <w:rsid w:val="16696D72"/>
    <w:rsid w:val="17747886"/>
    <w:rsid w:val="17807C9D"/>
    <w:rsid w:val="18A92683"/>
    <w:rsid w:val="19E35721"/>
    <w:rsid w:val="1CCE614C"/>
    <w:rsid w:val="1E7D4409"/>
    <w:rsid w:val="1EE906B7"/>
    <w:rsid w:val="1F650EC5"/>
    <w:rsid w:val="211649B3"/>
    <w:rsid w:val="24810EC0"/>
    <w:rsid w:val="24976409"/>
    <w:rsid w:val="252927B4"/>
    <w:rsid w:val="254B6F9C"/>
    <w:rsid w:val="260D4251"/>
    <w:rsid w:val="26962499"/>
    <w:rsid w:val="28653A66"/>
    <w:rsid w:val="28F61252"/>
    <w:rsid w:val="29995DFC"/>
    <w:rsid w:val="2ACE2EF1"/>
    <w:rsid w:val="2C065C27"/>
    <w:rsid w:val="2CE11A54"/>
    <w:rsid w:val="2DF33765"/>
    <w:rsid w:val="30977539"/>
    <w:rsid w:val="31DE4CF4"/>
    <w:rsid w:val="32F6606D"/>
    <w:rsid w:val="336B4D61"/>
    <w:rsid w:val="33866B57"/>
    <w:rsid w:val="340D2ACF"/>
    <w:rsid w:val="390F2F77"/>
    <w:rsid w:val="397F6DBC"/>
    <w:rsid w:val="39E651C8"/>
    <w:rsid w:val="3A647D60"/>
    <w:rsid w:val="3C166322"/>
    <w:rsid w:val="3DC41242"/>
    <w:rsid w:val="3E7616FD"/>
    <w:rsid w:val="406F3D5C"/>
    <w:rsid w:val="40C902B3"/>
    <w:rsid w:val="41FC384A"/>
    <w:rsid w:val="43562D62"/>
    <w:rsid w:val="44007E3C"/>
    <w:rsid w:val="44D74953"/>
    <w:rsid w:val="47906638"/>
    <w:rsid w:val="48964581"/>
    <w:rsid w:val="49184C88"/>
    <w:rsid w:val="49CC7162"/>
    <w:rsid w:val="4CBC0DF2"/>
    <w:rsid w:val="4D490F4F"/>
    <w:rsid w:val="4DDA73CA"/>
    <w:rsid w:val="4F961C0D"/>
    <w:rsid w:val="4FC7433D"/>
    <w:rsid w:val="532E44A7"/>
    <w:rsid w:val="545243BF"/>
    <w:rsid w:val="552F22A0"/>
    <w:rsid w:val="5662686B"/>
    <w:rsid w:val="57EB6DB7"/>
    <w:rsid w:val="59F34F31"/>
    <w:rsid w:val="5BF44F90"/>
    <w:rsid w:val="5DE923AB"/>
    <w:rsid w:val="5F6854E4"/>
    <w:rsid w:val="5F727804"/>
    <w:rsid w:val="61521F2D"/>
    <w:rsid w:val="64EA7626"/>
    <w:rsid w:val="65A20D42"/>
    <w:rsid w:val="661C20FD"/>
    <w:rsid w:val="67446DCC"/>
    <w:rsid w:val="6810651E"/>
    <w:rsid w:val="6A042EF7"/>
    <w:rsid w:val="6D973173"/>
    <w:rsid w:val="6F4D62A5"/>
    <w:rsid w:val="707A560C"/>
    <w:rsid w:val="70942F09"/>
    <w:rsid w:val="735A1725"/>
    <w:rsid w:val="73697BBA"/>
    <w:rsid w:val="73E334C8"/>
    <w:rsid w:val="73E3796C"/>
    <w:rsid w:val="74575C64"/>
    <w:rsid w:val="77A25449"/>
    <w:rsid w:val="77D76D39"/>
    <w:rsid w:val="77F774F0"/>
    <w:rsid w:val="78D305B8"/>
    <w:rsid w:val="7B6A7003"/>
    <w:rsid w:val="7E4C5BA2"/>
    <w:rsid w:val="7EC87E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_GB2312" w:hAnsi="仿宋_GB2312" w:eastAsia="仿宋_GB2312" w:cstheme="minorBidi"/>
      <w:sz w:val="32"/>
      <w:szCs w:val="22"/>
      <w:lang w:val="en-US" w:eastAsia="en-US" w:bidi="ar-SA"/>
    </w:rPr>
  </w:style>
  <w:style w:type="paragraph" w:styleId="3">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6">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152"/>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qFormat/>
    <w:uiPriority w:val="0"/>
    <w:pPr>
      <w:jc w:val="left"/>
    </w:pPr>
  </w:style>
  <w:style w:type="paragraph" w:styleId="18">
    <w:name w:val="Body Text 3"/>
    <w:basedOn w:val="1"/>
    <w:link w:val="151"/>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9"/>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toc 3"/>
    <w:basedOn w:val="1"/>
    <w:next w:val="1"/>
    <w:qFormat/>
    <w:uiPriority w:val="0"/>
    <w:pPr>
      <w:tabs>
        <w:tab w:val="left" w:pos="900"/>
        <w:tab w:val="left" w:pos="1080"/>
      </w:tabs>
      <w:ind w:left="840" w:leftChars="400"/>
    </w:pPr>
    <w:rPr>
      <w:rFonts w:ascii="宋体" w:hAnsi="宋体"/>
      <w:i/>
      <w:iCs/>
    </w:rPr>
  </w:style>
  <w:style w:type="paragraph" w:styleId="26">
    <w:name w:val="footer"/>
    <w:basedOn w:val="1"/>
    <w:link w:val="141"/>
    <w:unhideWhenUsed/>
    <w:qFormat/>
    <w:uiPriority w:val="99"/>
    <w:pPr>
      <w:tabs>
        <w:tab w:val="center" w:pos="4680"/>
        <w:tab w:val="right" w:pos="9360"/>
      </w:tabs>
      <w:spacing w:after="0" w:line="240" w:lineRule="auto"/>
    </w:pPr>
  </w:style>
  <w:style w:type="paragraph" w:styleId="27">
    <w:name w:val="header"/>
    <w:basedOn w:val="1"/>
    <w:link w:val="140"/>
    <w:unhideWhenUsed/>
    <w:qFormat/>
    <w:uiPriority w:val="99"/>
    <w:pPr>
      <w:tabs>
        <w:tab w:val="center" w:pos="4680"/>
        <w:tab w:val="right" w:pos="9360"/>
      </w:tabs>
      <w:spacing w:after="0" w:line="240" w:lineRule="auto"/>
    </w:pPr>
  </w:style>
  <w:style w:type="paragraph" w:styleId="28">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Indent 3"/>
    <w:basedOn w:val="1"/>
    <w:unhideWhenUsed/>
    <w:qFormat/>
    <w:uiPriority w:val="99"/>
    <w:pPr>
      <w:widowControl w:val="0"/>
      <w:spacing w:after="120"/>
      <w:ind w:left="420" w:leftChars="200"/>
    </w:pPr>
    <w:rPr>
      <w:rFonts w:ascii="等线" w:hAnsi="等线" w:eastAsia="等线"/>
      <w:sz w:val="16"/>
      <w:szCs w:val="16"/>
    </w:rPr>
  </w:style>
  <w:style w:type="paragraph" w:styleId="31">
    <w:name w:val="Body Text 2"/>
    <w:basedOn w:val="1"/>
    <w:link w:val="150"/>
    <w:unhideWhenUsed/>
    <w:qFormat/>
    <w:uiPriority w:val="99"/>
    <w:pPr>
      <w:spacing w:after="120" w:line="480" w:lineRule="auto"/>
    </w:pPr>
  </w:style>
  <w:style w:type="paragraph" w:styleId="32">
    <w:name w:val="List Continue 2"/>
    <w:basedOn w:val="1"/>
    <w:unhideWhenUsed/>
    <w:qFormat/>
    <w:uiPriority w:val="99"/>
    <w:pPr>
      <w:spacing w:after="120"/>
      <w:ind w:left="720"/>
      <w:contextualSpacing/>
    </w:pPr>
  </w:style>
  <w:style w:type="paragraph" w:styleId="3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4">
    <w:name w:val="List Continue 3"/>
    <w:basedOn w:val="1"/>
    <w:unhideWhenUsed/>
    <w:qFormat/>
    <w:uiPriority w:val="99"/>
    <w:pPr>
      <w:spacing w:after="120"/>
      <w:ind w:left="1080"/>
      <w:contextualSpacing/>
    </w:pPr>
  </w:style>
  <w:style w:type="paragraph" w:styleId="35">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Table Grid"/>
    <w:basedOn w:val="3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3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3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36"/>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36"/>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36"/>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36"/>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36"/>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36"/>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36"/>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36"/>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36"/>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36"/>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36"/>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36"/>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36"/>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36"/>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36"/>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36"/>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7">
    <w:name w:val="Strong"/>
    <w:basedOn w:val="136"/>
    <w:qFormat/>
    <w:uiPriority w:val="22"/>
    <w:rPr>
      <w:b/>
      <w:bCs/>
    </w:rPr>
  </w:style>
  <w:style w:type="character" w:styleId="138">
    <w:name w:val="Emphasis"/>
    <w:basedOn w:val="136"/>
    <w:qFormat/>
    <w:uiPriority w:val="20"/>
    <w:rPr>
      <w:i/>
      <w:iCs/>
    </w:rPr>
  </w:style>
  <w:style w:type="character" w:styleId="139">
    <w:name w:val="annotation reference"/>
    <w:basedOn w:val="136"/>
    <w:qFormat/>
    <w:uiPriority w:val="0"/>
    <w:rPr>
      <w:sz w:val="21"/>
      <w:szCs w:val="21"/>
    </w:rPr>
  </w:style>
  <w:style w:type="character" w:customStyle="1" w:styleId="140">
    <w:name w:val="Header Char"/>
    <w:basedOn w:val="136"/>
    <w:link w:val="27"/>
    <w:qFormat/>
    <w:uiPriority w:val="99"/>
  </w:style>
  <w:style w:type="character" w:customStyle="1" w:styleId="141">
    <w:name w:val="Footer Char"/>
    <w:basedOn w:val="136"/>
    <w:link w:val="26"/>
    <w:qFormat/>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Heading 1 Char"/>
    <w:basedOn w:val="13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4">
    <w:name w:val="Heading 2 Char"/>
    <w:basedOn w:val="136"/>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Heading 3 Char"/>
    <w:basedOn w:val="13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36"/>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36"/>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Body Text Char"/>
    <w:basedOn w:val="136"/>
    <w:link w:val="20"/>
    <w:qFormat/>
    <w:uiPriority w:val="99"/>
  </w:style>
  <w:style w:type="character" w:customStyle="1" w:styleId="150">
    <w:name w:val="Body Text 2 Char"/>
    <w:basedOn w:val="136"/>
    <w:link w:val="31"/>
    <w:qFormat/>
    <w:uiPriority w:val="99"/>
  </w:style>
  <w:style w:type="character" w:customStyle="1" w:styleId="151">
    <w:name w:val="Body Text 3 Char"/>
    <w:basedOn w:val="136"/>
    <w:link w:val="18"/>
    <w:qFormat/>
    <w:uiPriority w:val="99"/>
    <w:rPr>
      <w:sz w:val="16"/>
      <w:szCs w:val="16"/>
    </w:rPr>
  </w:style>
  <w:style w:type="character" w:customStyle="1" w:styleId="152">
    <w:name w:val="Macro Text Char"/>
    <w:basedOn w:val="136"/>
    <w:link w:val="2"/>
    <w:qFormat/>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36"/>
    <w:link w:val="153"/>
    <w:qFormat/>
    <w:uiPriority w:val="29"/>
    <w:rPr>
      <w:i/>
      <w:iCs/>
      <w:color w:val="000000" w:themeColor="text1"/>
      <w14:textFill>
        <w14:solidFill>
          <w14:schemeClr w14:val="tx1"/>
        </w14:solidFill>
      </w14:textFill>
    </w:rPr>
  </w:style>
  <w:style w:type="character" w:customStyle="1" w:styleId="155">
    <w:name w:val="Heading 4 Char"/>
    <w:basedOn w:val="136"/>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36"/>
    <w:link w:val="7"/>
    <w:semiHidden/>
    <w:qFormat/>
    <w:uiPriority w:val="9"/>
    <w:rPr>
      <w:rFonts w:asciiTheme="majorHAnsi" w:hAnsiTheme="majorHAnsi" w:eastAsiaTheme="majorEastAsia" w:cstheme="majorBidi"/>
      <w:color w:val="254061" w:themeColor="accent1" w:themeShade="80"/>
    </w:rPr>
  </w:style>
  <w:style w:type="character" w:customStyle="1" w:styleId="157">
    <w:name w:val="Heading 6 Char"/>
    <w:basedOn w:val="136"/>
    <w:link w:val="8"/>
    <w:semiHidden/>
    <w:qFormat/>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36"/>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36"/>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36"/>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36"/>
    <w:link w:val="161"/>
    <w:qFormat/>
    <w:uiPriority w:val="30"/>
    <w:rPr>
      <w:b/>
      <w:bCs/>
      <w:i/>
      <w:iCs/>
      <w:color w:val="4F81BD" w:themeColor="accent1"/>
      <w14:textFill>
        <w14:solidFill>
          <w14:schemeClr w14:val="accent1"/>
        </w14:solidFill>
      </w14:textFill>
    </w:rPr>
  </w:style>
  <w:style w:type="character" w:customStyle="1" w:styleId="163">
    <w:name w:val="Subtle Emphasis"/>
    <w:basedOn w:val="136"/>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36"/>
    <w:qFormat/>
    <w:uiPriority w:val="21"/>
    <w:rPr>
      <w:b/>
      <w:bCs/>
      <w:i/>
      <w:iCs/>
      <w:color w:val="4F81BD" w:themeColor="accent1"/>
      <w14:textFill>
        <w14:solidFill>
          <w14:schemeClr w14:val="accent1"/>
        </w14:solidFill>
      </w14:textFill>
    </w:rPr>
  </w:style>
  <w:style w:type="character" w:customStyle="1" w:styleId="165">
    <w:name w:val="Subtle Reference"/>
    <w:basedOn w:val="136"/>
    <w:qFormat/>
    <w:uiPriority w:val="31"/>
    <w:rPr>
      <w:smallCaps/>
      <w:color w:val="C0504D" w:themeColor="accent2"/>
      <w:u w:val="single"/>
      <w14:textFill>
        <w14:solidFill>
          <w14:schemeClr w14:val="accent2"/>
        </w14:solidFill>
      </w14:textFill>
    </w:rPr>
  </w:style>
  <w:style w:type="character" w:customStyle="1" w:styleId="166">
    <w:name w:val="Intense Reference"/>
    <w:basedOn w:val="136"/>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36"/>
    <w:qFormat/>
    <w:uiPriority w:val="33"/>
    <w:rPr>
      <w:b/>
      <w:bCs/>
      <w:smallCaps/>
      <w:spacing w:val="5"/>
    </w:rPr>
  </w:style>
  <w:style w:type="paragraph" w:customStyle="1" w:styleId="168">
    <w:name w:val="TOC Heading"/>
    <w:basedOn w:val="3"/>
    <w:next w:val="1"/>
    <w:semiHidden/>
    <w:unhideWhenUsed/>
    <w:qFormat/>
    <w:uiPriority w:val="39"/>
    <w:pPr>
      <w:outlineLvl w:val="9"/>
    </w:pPr>
  </w:style>
  <w:style w:type="paragraph" w:customStyle="1" w:styleId="169">
    <w:name w:val="null3"/>
    <w:hidden/>
    <w:qFormat/>
    <w:uiPriority w:val="0"/>
    <w:rPr>
      <w:rFonts w:hint="eastAsia" w:asciiTheme="minorHAnsi" w:hAnsiTheme="minorHAnsi" w:eastAsiaTheme="minorEastAsia" w:cstheme="minorBidi"/>
      <w:lang w:val="en-US" w:eastAsia="zh-Hans"/>
    </w:rPr>
  </w:style>
  <w:style w:type="paragraph" w:customStyle="1" w:styleId="170">
    <w:name w:val="_Style 3"/>
    <w:basedOn w:val="1"/>
    <w:next w:val="30"/>
    <w:qFormat/>
    <w:uiPriority w:val="0"/>
    <w:pPr>
      <w:ind w:left="720"/>
      <w:contextualSpacing/>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1269</Words>
  <Characters>1396</Characters>
  <Lines>0</Lines>
  <Paragraphs>0</Paragraphs>
  <TotalTime>435</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陈蕙</cp:lastModifiedBy>
  <dcterms:modified xsi:type="dcterms:W3CDTF">2026-06-12T11:12:53Z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eyJoZGlkIjoiNzBiOThhMmVlMjY4NzMwMzRmYWZmYmY5YjJhZjA3NDEiLCJ1c2VySWQiOiIxNDczOTI2NzMxIn0=</vt:lpwstr>
  </property>
  <property fmtid="{D5CDD505-2E9C-101B-9397-08002B2CF9AE}" pid="3" name="KSOProductBuildVer">
    <vt:lpwstr>2052-12.1.0.25225</vt:lpwstr>
  </property>
  <property fmtid="{D5CDD505-2E9C-101B-9397-08002B2CF9AE}" pid="4" name="ICV">
    <vt:lpwstr>1048282C46144F9EB4A49127142CF7CE_13</vt:lpwstr>
  </property>
</Properties>
</file>